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DA45" w14:textId="75176F3A" w:rsidR="00B75B07" w:rsidRPr="00F6432A" w:rsidRDefault="00000000" w:rsidP="00F6432A">
      <w:pPr>
        <w:spacing w:after="0" w:line="240" w:lineRule="auto"/>
        <w:jc w:val="center"/>
        <w:rPr>
          <w:rFonts w:ascii="Garamond" w:hAnsi="Garamond" w:cs="Times New Roman"/>
          <w:b/>
          <w:sz w:val="34"/>
          <w:szCs w:val="34"/>
        </w:rPr>
      </w:pPr>
      <w:r w:rsidRPr="00F6432A">
        <w:rPr>
          <w:rFonts w:ascii="Garamond" w:hAnsi="Garamond" w:cs="Times New Roman"/>
          <w:b/>
          <w:sz w:val="34"/>
          <w:szCs w:val="34"/>
        </w:rPr>
        <w:t>Patriarchy</w:t>
      </w:r>
      <w:r w:rsidR="00F6432A" w:rsidRPr="00F6432A">
        <w:rPr>
          <w:rFonts w:ascii="Garamond" w:hAnsi="Garamond" w:cs="Times New Roman"/>
          <w:b/>
          <w:sz w:val="34"/>
          <w:szCs w:val="34"/>
        </w:rPr>
        <w:t xml:space="preserve">, </w:t>
      </w:r>
      <w:r w:rsidRPr="00F6432A">
        <w:rPr>
          <w:rFonts w:ascii="Garamond" w:hAnsi="Garamond" w:cs="Times New Roman"/>
          <w:b/>
          <w:sz w:val="34"/>
          <w:szCs w:val="34"/>
        </w:rPr>
        <w:t xml:space="preserve">Matriarchy </w:t>
      </w:r>
      <w:proofErr w:type="gramStart"/>
      <w:r w:rsidR="00F6432A" w:rsidRPr="00F6432A">
        <w:rPr>
          <w:rFonts w:ascii="Garamond" w:hAnsi="Garamond" w:cs="Times New Roman"/>
          <w:b/>
          <w:sz w:val="34"/>
          <w:szCs w:val="34"/>
        </w:rPr>
        <w:t>And</w:t>
      </w:r>
      <w:proofErr w:type="gramEnd"/>
      <w:r w:rsidR="00F6432A" w:rsidRPr="00F6432A">
        <w:rPr>
          <w:rFonts w:ascii="Garamond" w:hAnsi="Garamond" w:cs="Times New Roman"/>
          <w:b/>
          <w:sz w:val="34"/>
          <w:szCs w:val="34"/>
        </w:rPr>
        <w:t xml:space="preserve"> </w:t>
      </w:r>
      <w:r w:rsidRPr="00F6432A">
        <w:rPr>
          <w:rFonts w:ascii="Garamond" w:hAnsi="Garamond" w:cs="Times New Roman"/>
          <w:b/>
          <w:sz w:val="34"/>
          <w:szCs w:val="34"/>
        </w:rPr>
        <w:t>Power</w:t>
      </w:r>
      <w:r w:rsidR="00F6432A" w:rsidRPr="00F6432A">
        <w:rPr>
          <w:rFonts w:ascii="Garamond" w:hAnsi="Garamond" w:cs="Times New Roman"/>
          <w:b/>
          <w:sz w:val="34"/>
          <w:szCs w:val="34"/>
        </w:rPr>
        <w:t xml:space="preserve">: </w:t>
      </w:r>
      <w:r w:rsidRPr="00F6432A">
        <w:rPr>
          <w:rFonts w:ascii="Garamond" w:hAnsi="Garamond" w:cs="Times New Roman"/>
          <w:b/>
          <w:sz w:val="34"/>
          <w:szCs w:val="34"/>
        </w:rPr>
        <w:t xml:space="preserve">Exploring Themes </w:t>
      </w:r>
      <w:proofErr w:type="gramStart"/>
      <w:r w:rsidR="00F6432A" w:rsidRPr="00F6432A">
        <w:rPr>
          <w:rFonts w:ascii="Garamond" w:hAnsi="Garamond" w:cs="Times New Roman"/>
          <w:b/>
          <w:sz w:val="34"/>
          <w:szCs w:val="34"/>
        </w:rPr>
        <w:t>Of</w:t>
      </w:r>
      <w:proofErr w:type="gramEnd"/>
      <w:r w:rsidR="00F6432A" w:rsidRPr="00F6432A">
        <w:rPr>
          <w:rFonts w:ascii="Garamond" w:hAnsi="Garamond" w:cs="Times New Roman"/>
          <w:b/>
          <w:sz w:val="34"/>
          <w:szCs w:val="34"/>
        </w:rPr>
        <w:t xml:space="preserve"> </w:t>
      </w:r>
      <w:r w:rsidRPr="00F6432A">
        <w:rPr>
          <w:rFonts w:ascii="Garamond" w:hAnsi="Garamond" w:cs="Times New Roman"/>
          <w:b/>
          <w:sz w:val="34"/>
          <w:szCs w:val="34"/>
        </w:rPr>
        <w:t xml:space="preserve">Gender </w:t>
      </w:r>
      <w:proofErr w:type="gramStart"/>
      <w:r w:rsidR="00F6432A" w:rsidRPr="00F6432A">
        <w:rPr>
          <w:rFonts w:ascii="Garamond" w:hAnsi="Garamond" w:cs="Times New Roman"/>
          <w:b/>
          <w:sz w:val="34"/>
          <w:szCs w:val="34"/>
        </w:rPr>
        <w:t>And</w:t>
      </w:r>
      <w:proofErr w:type="gramEnd"/>
      <w:r w:rsidR="00F6432A" w:rsidRPr="00F6432A">
        <w:rPr>
          <w:rFonts w:ascii="Garamond" w:hAnsi="Garamond" w:cs="Times New Roman"/>
          <w:b/>
          <w:sz w:val="34"/>
          <w:szCs w:val="34"/>
        </w:rPr>
        <w:t xml:space="preserve"> </w:t>
      </w:r>
      <w:r w:rsidRPr="00F6432A">
        <w:rPr>
          <w:rFonts w:ascii="Garamond" w:hAnsi="Garamond" w:cs="Times New Roman"/>
          <w:b/>
          <w:sz w:val="34"/>
          <w:szCs w:val="34"/>
        </w:rPr>
        <w:t xml:space="preserve">Society </w:t>
      </w:r>
      <w:proofErr w:type="gramStart"/>
      <w:r w:rsidR="00F6432A" w:rsidRPr="00F6432A">
        <w:rPr>
          <w:rFonts w:ascii="Garamond" w:hAnsi="Garamond" w:cs="Times New Roman"/>
          <w:b/>
          <w:sz w:val="34"/>
          <w:szCs w:val="34"/>
        </w:rPr>
        <w:t>In</w:t>
      </w:r>
      <w:proofErr w:type="gramEnd"/>
      <w:r w:rsidR="00F6432A" w:rsidRPr="00F6432A">
        <w:rPr>
          <w:rFonts w:ascii="Garamond" w:hAnsi="Garamond" w:cs="Times New Roman"/>
          <w:b/>
          <w:sz w:val="34"/>
          <w:szCs w:val="34"/>
        </w:rPr>
        <w:t xml:space="preserve"> </w:t>
      </w:r>
      <w:proofErr w:type="spellStart"/>
      <w:r w:rsidRPr="00F6432A">
        <w:rPr>
          <w:rFonts w:ascii="Garamond" w:hAnsi="Garamond" w:cs="Times New Roman"/>
          <w:b/>
          <w:sz w:val="34"/>
          <w:szCs w:val="34"/>
        </w:rPr>
        <w:t>Easterine</w:t>
      </w:r>
      <w:proofErr w:type="spellEnd"/>
      <w:r w:rsidRPr="00F6432A">
        <w:rPr>
          <w:rFonts w:ascii="Garamond" w:hAnsi="Garamond" w:cs="Times New Roman"/>
          <w:b/>
          <w:sz w:val="34"/>
          <w:szCs w:val="34"/>
        </w:rPr>
        <w:t xml:space="preserve"> Kire’s Terrible Matriarchy</w:t>
      </w:r>
    </w:p>
    <w:p w14:paraId="3D533CD5" w14:textId="77777777" w:rsidR="00F6432A" w:rsidRDefault="00F6432A" w:rsidP="00F6432A">
      <w:pPr>
        <w:spacing w:after="0" w:line="240" w:lineRule="auto"/>
        <w:jc w:val="both"/>
        <w:rPr>
          <w:rFonts w:ascii="Garamond" w:hAnsi="Garamond" w:cs="Times New Roman"/>
          <w:bCs/>
          <w:sz w:val="26"/>
          <w:szCs w:val="26"/>
          <w:vertAlign w:val="superscript"/>
        </w:rPr>
      </w:pPr>
    </w:p>
    <w:p w14:paraId="7C59CD3B" w14:textId="23945DCF" w:rsidR="00F6432A" w:rsidRPr="00F6432A" w:rsidRDefault="00000000" w:rsidP="00F6432A">
      <w:pPr>
        <w:spacing w:after="0" w:line="240" w:lineRule="auto"/>
        <w:jc w:val="both"/>
        <w:rPr>
          <w:rFonts w:ascii="Garamond" w:hAnsi="Garamond" w:cs="Times New Roman"/>
          <w:sz w:val="30"/>
          <w:szCs w:val="30"/>
        </w:rPr>
      </w:pPr>
      <w:r w:rsidRPr="00F6432A">
        <w:rPr>
          <w:rFonts w:ascii="Garamond" w:hAnsi="Garamond" w:cs="Times New Roman"/>
          <w:bCs/>
          <w:sz w:val="30"/>
          <w:szCs w:val="30"/>
          <w:vertAlign w:val="superscript"/>
        </w:rPr>
        <w:t>1</w:t>
      </w:r>
      <w:r w:rsidRPr="00F6432A">
        <w:rPr>
          <w:rFonts w:ascii="Garamond" w:hAnsi="Garamond" w:cs="Times New Roman"/>
          <w:sz w:val="30"/>
          <w:szCs w:val="30"/>
        </w:rPr>
        <w:t xml:space="preserve">Anija.G, </w:t>
      </w:r>
      <w:r w:rsidR="00F6432A" w:rsidRPr="00F6432A">
        <w:rPr>
          <w:rFonts w:ascii="Garamond" w:hAnsi="Garamond" w:cs="Times New Roman"/>
          <w:sz w:val="30"/>
          <w:szCs w:val="30"/>
          <w:vertAlign w:val="superscript"/>
        </w:rPr>
        <w:t>2</w:t>
      </w:r>
      <w:r w:rsidR="00F6432A" w:rsidRPr="00F6432A">
        <w:rPr>
          <w:rFonts w:ascii="Garamond" w:hAnsi="Garamond" w:cs="Times New Roman"/>
          <w:sz w:val="30"/>
          <w:szCs w:val="30"/>
        </w:rPr>
        <w:t>Sridevi</w:t>
      </w:r>
      <w:r w:rsidR="00F6432A">
        <w:rPr>
          <w:rFonts w:ascii="Garamond" w:hAnsi="Garamond" w:cs="Times New Roman"/>
          <w:sz w:val="30"/>
          <w:szCs w:val="30"/>
        </w:rPr>
        <w:t>.</w:t>
      </w:r>
      <w:r w:rsidR="00F6432A" w:rsidRPr="00F6432A">
        <w:rPr>
          <w:rFonts w:ascii="Garamond" w:hAnsi="Garamond" w:cs="Times New Roman"/>
          <w:sz w:val="30"/>
          <w:szCs w:val="30"/>
        </w:rPr>
        <w:t>T</w:t>
      </w:r>
    </w:p>
    <w:p w14:paraId="524B9C04" w14:textId="77777777" w:rsidR="00F6432A" w:rsidRDefault="00F6432A" w:rsidP="00F6432A">
      <w:pPr>
        <w:spacing w:after="0" w:line="240" w:lineRule="auto"/>
        <w:jc w:val="both"/>
        <w:rPr>
          <w:rFonts w:ascii="Garamond" w:hAnsi="Garamond" w:cs="Times New Roman"/>
          <w:sz w:val="26"/>
          <w:szCs w:val="26"/>
        </w:rPr>
      </w:pPr>
    </w:p>
    <w:p w14:paraId="326C6AA0" w14:textId="163439EA" w:rsidR="00B75B07" w:rsidRPr="00F6432A" w:rsidRDefault="00F6432A" w:rsidP="00F6432A">
      <w:pPr>
        <w:spacing w:after="0" w:line="240" w:lineRule="auto"/>
        <w:jc w:val="both"/>
        <w:rPr>
          <w:rFonts w:ascii="Garamond" w:hAnsi="Garamond" w:cs="Times New Roman"/>
          <w:sz w:val="26"/>
          <w:szCs w:val="26"/>
        </w:rPr>
      </w:pPr>
      <w:r>
        <w:rPr>
          <w:rFonts w:ascii="Garamond" w:hAnsi="Garamond" w:cs="Times New Roman"/>
          <w:sz w:val="26"/>
          <w:szCs w:val="26"/>
          <w:vertAlign w:val="superscript"/>
        </w:rPr>
        <w:t>1</w:t>
      </w:r>
      <w:r w:rsidRPr="00F6432A">
        <w:rPr>
          <w:rFonts w:ascii="Garamond" w:hAnsi="Garamond" w:cs="Times New Roman"/>
          <w:sz w:val="26"/>
          <w:szCs w:val="26"/>
        </w:rPr>
        <w:t>Research Scholar, Department of English and other Foreign Languages,</w:t>
      </w:r>
    </w:p>
    <w:p w14:paraId="236017C5" w14:textId="0FC13E31" w:rsidR="00B75B07" w:rsidRPr="00F6432A" w:rsidRDefault="00000000" w:rsidP="00F6432A">
      <w:pPr>
        <w:spacing w:after="0" w:line="240" w:lineRule="auto"/>
        <w:jc w:val="both"/>
        <w:rPr>
          <w:rFonts w:ascii="Garamond" w:hAnsi="Garamond" w:cs="Times New Roman"/>
          <w:bCs/>
          <w:sz w:val="26"/>
          <w:szCs w:val="26"/>
        </w:rPr>
      </w:pPr>
      <w:r w:rsidRPr="00F6432A">
        <w:rPr>
          <w:rFonts w:ascii="Garamond" w:hAnsi="Garamond" w:cs="Times New Roman"/>
          <w:sz w:val="26"/>
          <w:szCs w:val="26"/>
        </w:rPr>
        <w:t xml:space="preserve">SRM Institute of Science and </w:t>
      </w:r>
      <w:proofErr w:type="gramStart"/>
      <w:r w:rsidRPr="00F6432A">
        <w:rPr>
          <w:rFonts w:ascii="Garamond" w:hAnsi="Garamond" w:cs="Times New Roman"/>
          <w:sz w:val="26"/>
          <w:szCs w:val="26"/>
        </w:rPr>
        <w:t>Technology(</w:t>
      </w:r>
      <w:proofErr w:type="gramEnd"/>
      <w:r w:rsidRPr="00F6432A">
        <w:rPr>
          <w:rFonts w:ascii="Garamond" w:hAnsi="Garamond" w:cs="Times New Roman"/>
          <w:sz w:val="26"/>
          <w:szCs w:val="26"/>
        </w:rPr>
        <w:t xml:space="preserve">Faculty of Science and Humanities), </w:t>
      </w:r>
      <w:proofErr w:type="spellStart"/>
      <w:r w:rsidRPr="00F6432A">
        <w:rPr>
          <w:rFonts w:ascii="Garamond" w:hAnsi="Garamond" w:cs="Times New Roman"/>
          <w:sz w:val="26"/>
          <w:szCs w:val="26"/>
        </w:rPr>
        <w:t>Ramapuram</w:t>
      </w:r>
      <w:proofErr w:type="spellEnd"/>
      <w:r w:rsidRPr="00F6432A">
        <w:rPr>
          <w:rFonts w:ascii="Garamond" w:hAnsi="Garamond" w:cs="Times New Roman"/>
          <w:sz w:val="26"/>
          <w:szCs w:val="26"/>
        </w:rPr>
        <w:t xml:space="preserve"> Chennai - 600089, </w:t>
      </w:r>
      <w:proofErr w:type="spellStart"/>
      <w:r w:rsidRPr="00F6432A">
        <w:rPr>
          <w:rFonts w:ascii="Garamond" w:hAnsi="Garamond" w:cs="Times New Roman"/>
          <w:sz w:val="26"/>
          <w:szCs w:val="26"/>
        </w:rPr>
        <w:t>Tamilnadu</w:t>
      </w:r>
      <w:proofErr w:type="spellEnd"/>
      <w:r w:rsidRPr="00F6432A">
        <w:rPr>
          <w:rFonts w:ascii="Garamond" w:hAnsi="Garamond" w:cs="Times New Roman"/>
          <w:sz w:val="26"/>
          <w:szCs w:val="26"/>
        </w:rPr>
        <w:t>, India</w:t>
      </w:r>
      <w:r w:rsidR="00F6432A">
        <w:rPr>
          <w:rFonts w:ascii="Garamond" w:hAnsi="Garamond" w:cs="Times New Roman"/>
          <w:sz w:val="26"/>
          <w:szCs w:val="26"/>
        </w:rPr>
        <w:t xml:space="preserve">, </w:t>
      </w:r>
      <w:hyperlink r:id="rId7" w:history="1"/>
      <w:r w:rsidRPr="00F6432A">
        <w:rPr>
          <w:rFonts w:ascii="Garamond" w:hAnsi="Garamond" w:cs="Times New Roman"/>
          <w:bCs/>
          <w:sz w:val="26"/>
          <w:szCs w:val="26"/>
        </w:rPr>
        <w:t xml:space="preserve"> Orchid ID:0009-0004-1688-5074</w:t>
      </w:r>
    </w:p>
    <w:p w14:paraId="672AD126" w14:textId="202A6A14" w:rsidR="00B75B07" w:rsidRPr="00F6432A" w:rsidRDefault="00F6432A" w:rsidP="00F6432A">
      <w:pPr>
        <w:spacing w:after="0" w:line="240" w:lineRule="auto"/>
        <w:jc w:val="both"/>
        <w:rPr>
          <w:rFonts w:ascii="Garamond" w:hAnsi="Garamond" w:cs="Times New Roman"/>
          <w:sz w:val="26"/>
          <w:szCs w:val="26"/>
        </w:rPr>
      </w:pPr>
      <w:r>
        <w:rPr>
          <w:rFonts w:ascii="Garamond" w:hAnsi="Garamond" w:cs="Times New Roman"/>
          <w:sz w:val="26"/>
          <w:szCs w:val="26"/>
          <w:vertAlign w:val="superscript"/>
        </w:rPr>
        <w:t>2</w:t>
      </w:r>
      <w:r w:rsidRPr="00F6432A">
        <w:rPr>
          <w:rFonts w:ascii="Garamond" w:hAnsi="Garamond" w:cs="Times New Roman"/>
          <w:sz w:val="26"/>
          <w:szCs w:val="26"/>
        </w:rPr>
        <w:t xml:space="preserve">Department of English and other Foreign Languages, Faculty of Science and </w:t>
      </w:r>
      <w:proofErr w:type="spellStart"/>
      <w:proofErr w:type="gramStart"/>
      <w:r w:rsidRPr="00F6432A">
        <w:rPr>
          <w:rFonts w:ascii="Garamond" w:hAnsi="Garamond" w:cs="Times New Roman"/>
          <w:sz w:val="26"/>
          <w:szCs w:val="26"/>
        </w:rPr>
        <w:t>Humanities,SRM</w:t>
      </w:r>
      <w:proofErr w:type="spellEnd"/>
      <w:proofErr w:type="gramEnd"/>
      <w:r w:rsidRPr="00F6432A">
        <w:rPr>
          <w:rFonts w:ascii="Garamond" w:hAnsi="Garamond" w:cs="Times New Roman"/>
          <w:sz w:val="26"/>
          <w:szCs w:val="26"/>
        </w:rPr>
        <w:t xml:space="preserve"> Institute of Science and Technology, </w:t>
      </w:r>
      <w:proofErr w:type="spellStart"/>
      <w:r w:rsidRPr="00F6432A">
        <w:rPr>
          <w:rFonts w:ascii="Garamond" w:hAnsi="Garamond" w:cs="Times New Roman"/>
          <w:sz w:val="26"/>
          <w:szCs w:val="26"/>
        </w:rPr>
        <w:t>Ramapuram</w:t>
      </w:r>
      <w:proofErr w:type="spellEnd"/>
      <w:r w:rsidRPr="00F6432A">
        <w:rPr>
          <w:rFonts w:ascii="Garamond" w:hAnsi="Garamond" w:cs="Times New Roman"/>
          <w:sz w:val="26"/>
          <w:szCs w:val="26"/>
        </w:rPr>
        <w:t xml:space="preserve"> Chennai - 600089, </w:t>
      </w:r>
      <w:proofErr w:type="spellStart"/>
      <w:r w:rsidRPr="00F6432A">
        <w:rPr>
          <w:rFonts w:ascii="Garamond" w:hAnsi="Garamond" w:cs="Times New Roman"/>
          <w:sz w:val="26"/>
          <w:szCs w:val="26"/>
        </w:rPr>
        <w:t>Tamilnadu</w:t>
      </w:r>
      <w:proofErr w:type="spellEnd"/>
      <w:r w:rsidRPr="00F6432A">
        <w:rPr>
          <w:rFonts w:ascii="Garamond" w:hAnsi="Garamond" w:cs="Times New Roman"/>
          <w:sz w:val="26"/>
          <w:szCs w:val="26"/>
        </w:rPr>
        <w:t>, India, Orchid ID: 0000-0002-7512-429X</w:t>
      </w:r>
    </w:p>
    <w:p w14:paraId="70A680CF" w14:textId="77777777" w:rsidR="00B75B07" w:rsidRPr="00F6432A" w:rsidRDefault="00B75B07" w:rsidP="00F6432A">
      <w:pPr>
        <w:spacing w:after="0" w:line="240" w:lineRule="auto"/>
        <w:jc w:val="both"/>
        <w:rPr>
          <w:rFonts w:ascii="Garamond" w:hAnsi="Garamond" w:cs="Times New Roman"/>
          <w:b/>
          <w:sz w:val="26"/>
          <w:szCs w:val="26"/>
        </w:rPr>
      </w:pPr>
    </w:p>
    <w:p w14:paraId="3EA87584" w14:textId="77777777" w:rsidR="00B75B07" w:rsidRPr="00F6432A" w:rsidRDefault="00B75B07" w:rsidP="00F6432A">
      <w:pPr>
        <w:spacing w:after="0" w:line="240" w:lineRule="auto"/>
        <w:jc w:val="both"/>
        <w:rPr>
          <w:rFonts w:ascii="Garamond" w:hAnsi="Garamond" w:cs="Times New Roman"/>
          <w:bCs/>
          <w:sz w:val="26"/>
          <w:szCs w:val="26"/>
        </w:rPr>
      </w:pPr>
    </w:p>
    <w:p w14:paraId="5FB12D95" w14:textId="77777777" w:rsidR="00B75B07" w:rsidRPr="00F6432A" w:rsidRDefault="00000000" w:rsidP="00F6432A">
      <w:pPr>
        <w:spacing w:after="0" w:line="240" w:lineRule="auto"/>
        <w:jc w:val="both"/>
        <w:rPr>
          <w:rFonts w:ascii="Garamond" w:hAnsi="Garamond" w:cs="Times New Roman"/>
          <w:b/>
          <w:sz w:val="26"/>
          <w:szCs w:val="26"/>
        </w:rPr>
      </w:pPr>
      <w:r w:rsidRPr="00F6432A">
        <w:rPr>
          <w:rFonts w:ascii="Garamond" w:hAnsi="Garamond" w:cs="Times New Roman"/>
          <w:b/>
          <w:sz w:val="26"/>
          <w:szCs w:val="26"/>
        </w:rPr>
        <w:t xml:space="preserve">Abstract </w:t>
      </w:r>
    </w:p>
    <w:p w14:paraId="2B2E84CC" w14:textId="77777777" w:rsidR="00B75B07" w:rsidRPr="00F6432A" w:rsidRDefault="00000000" w:rsidP="00F6432A">
      <w:pPr>
        <w:spacing w:after="0" w:line="240" w:lineRule="auto"/>
        <w:jc w:val="both"/>
        <w:rPr>
          <w:rFonts w:ascii="Garamond" w:hAnsi="Garamond" w:cs="Times New Roman"/>
          <w:sz w:val="26"/>
          <w:szCs w:val="26"/>
        </w:rPr>
      </w:pPr>
      <w:proofErr w:type="spellStart"/>
      <w:r w:rsidRPr="00F6432A">
        <w:rPr>
          <w:rFonts w:ascii="Garamond" w:hAnsi="Garamond" w:cs="Times New Roman"/>
          <w:sz w:val="26"/>
          <w:szCs w:val="26"/>
        </w:rPr>
        <w:t>Easterine</w:t>
      </w:r>
      <w:proofErr w:type="spellEnd"/>
      <w:r w:rsidRPr="00F6432A">
        <w:rPr>
          <w:rFonts w:ascii="Garamond" w:hAnsi="Garamond" w:cs="Times New Roman"/>
          <w:sz w:val="26"/>
          <w:szCs w:val="26"/>
        </w:rPr>
        <w:t xml:space="preserve"> Kire’s </w:t>
      </w:r>
      <w:r w:rsidRPr="00F6432A">
        <w:rPr>
          <w:rFonts w:ascii="Garamond" w:hAnsi="Garamond" w:cs="Times New Roman"/>
          <w:i/>
          <w:sz w:val="26"/>
          <w:szCs w:val="26"/>
        </w:rPr>
        <w:t>A Terrible Matriarchy</w:t>
      </w:r>
      <w:r w:rsidRPr="00F6432A">
        <w:rPr>
          <w:rFonts w:ascii="Garamond" w:hAnsi="Garamond" w:cs="Times New Roman"/>
          <w:sz w:val="26"/>
          <w:szCs w:val="26"/>
        </w:rPr>
        <w:t xml:space="preserve"> (2007) deeply focuses on the intricate nature of gender power dynamics, juxtaposing patriarchal supremacy with the </w:t>
      </w:r>
      <w:proofErr w:type="gramStart"/>
      <w:r w:rsidRPr="00F6432A">
        <w:rPr>
          <w:rFonts w:ascii="Garamond" w:hAnsi="Garamond" w:cs="Times New Roman"/>
          <w:sz w:val="26"/>
          <w:szCs w:val="26"/>
        </w:rPr>
        <w:t>often neglected</w:t>
      </w:r>
      <w:proofErr w:type="gramEnd"/>
      <w:r w:rsidRPr="00F6432A">
        <w:rPr>
          <w:rFonts w:ascii="Garamond" w:hAnsi="Garamond" w:cs="Times New Roman"/>
          <w:sz w:val="26"/>
          <w:szCs w:val="26"/>
        </w:rPr>
        <w:t xml:space="preserve"> aspects of female authority. The story is in Naga society and it examines how matriarchal dominance, although ostensibly uplifting, can sustain oppression, reflecting the inequalities it aims to abolish. Kire illustrates the conflicts between tradition and individualism via the upbringing of a young girl at the hands of her oppressive grandmother, highlighting how women impose limiting conventions on their peers. This research examines whether female-led settings in the novel promote emancipation or perpetuate systemic control behind an alternative facade. The research is utilised feminist and postcolonial frameworks and it analyses how Kire’s story disrupts traditional gender binaries, demonstrating the power, regardless of gender. The research elucidates the paradox of authority by examining pivotal relationships and societal expectations, revealing that women's power does not necessarily provide equality. The story functions as a critical examination of the complexities of power, challenging reductive interpretations of female emancipation. Ultimately, </w:t>
      </w:r>
      <w:r w:rsidRPr="00F6432A">
        <w:rPr>
          <w:rFonts w:ascii="Garamond" w:hAnsi="Garamond" w:cs="Times New Roman"/>
          <w:i/>
          <w:sz w:val="26"/>
          <w:szCs w:val="26"/>
        </w:rPr>
        <w:t xml:space="preserve">A Terrible Matriarchy </w:t>
      </w:r>
      <w:r w:rsidRPr="00F6432A">
        <w:rPr>
          <w:rFonts w:ascii="Garamond" w:hAnsi="Garamond" w:cs="Times New Roman"/>
          <w:sz w:val="26"/>
          <w:szCs w:val="26"/>
        </w:rPr>
        <w:t xml:space="preserve">prompts a profound discussion on how civilisations manage evolving gender roles while contending with entrenched systems of authority. </w:t>
      </w:r>
    </w:p>
    <w:p w14:paraId="32A94D84"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b/>
          <w:sz w:val="26"/>
          <w:szCs w:val="26"/>
        </w:rPr>
        <w:t>Keywords</w:t>
      </w:r>
      <w:r w:rsidRPr="00F6432A">
        <w:rPr>
          <w:rFonts w:ascii="Garamond" w:hAnsi="Garamond" w:cs="Times New Roman"/>
          <w:sz w:val="26"/>
          <w:szCs w:val="26"/>
        </w:rPr>
        <w:t>: Patriarchy, Female Authority, Gender Oppression, Power Dynamics and Hegemony.</w:t>
      </w:r>
    </w:p>
    <w:p w14:paraId="7465E176" w14:textId="77777777" w:rsidR="00B75B07" w:rsidRPr="00F6432A" w:rsidRDefault="00B75B07" w:rsidP="00F6432A">
      <w:pPr>
        <w:spacing w:after="0" w:line="240" w:lineRule="auto"/>
        <w:jc w:val="both"/>
        <w:rPr>
          <w:rFonts w:ascii="Garamond" w:hAnsi="Garamond" w:cs="Times New Roman"/>
          <w:sz w:val="26"/>
          <w:szCs w:val="26"/>
        </w:rPr>
      </w:pPr>
    </w:p>
    <w:p w14:paraId="03877451" w14:textId="13DE3B22" w:rsidR="00B75B07" w:rsidRPr="00F6432A" w:rsidRDefault="00F6432A" w:rsidP="00F6432A">
      <w:pPr>
        <w:spacing w:after="0" w:line="240" w:lineRule="auto"/>
        <w:jc w:val="center"/>
        <w:rPr>
          <w:rFonts w:ascii="Garamond" w:hAnsi="Garamond" w:cs="Times New Roman"/>
          <w:b/>
          <w:sz w:val="26"/>
          <w:szCs w:val="26"/>
        </w:rPr>
      </w:pPr>
      <w:r w:rsidRPr="00F6432A">
        <w:rPr>
          <w:rFonts w:ascii="Garamond" w:hAnsi="Garamond" w:cs="Times New Roman"/>
          <w:bCs/>
          <w:sz w:val="26"/>
          <w:szCs w:val="26"/>
        </w:rPr>
        <w:t>INTRODUCTION</w:t>
      </w:r>
    </w:p>
    <w:p w14:paraId="186D4DC5" w14:textId="77777777" w:rsidR="00F6432A" w:rsidRDefault="00F6432A" w:rsidP="00F6432A">
      <w:pPr>
        <w:spacing w:after="0" w:line="240" w:lineRule="auto"/>
        <w:jc w:val="both"/>
        <w:rPr>
          <w:rFonts w:ascii="Garamond" w:hAnsi="Garamond" w:cs="Times New Roman"/>
          <w:sz w:val="26"/>
          <w:szCs w:val="26"/>
        </w:rPr>
      </w:pPr>
    </w:p>
    <w:p w14:paraId="7E85F20E" w14:textId="635D96C1" w:rsidR="00B75B07" w:rsidRPr="00F6432A" w:rsidRDefault="00000000" w:rsidP="00F6432A">
      <w:pPr>
        <w:spacing w:after="0" w:line="240" w:lineRule="auto"/>
        <w:jc w:val="both"/>
        <w:rPr>
          <w:rFonts w:ascii="Garamond" w:hAnsi="Garamond" w:cs="Times New Roman"/>
          <w:sz w:val="26"/>
          <w:szCs w:val="26"/>
        </w:rPr>
      </w:pPr>
      <w:proofErr w:type="spellStart"/>
      <w:r w:rsidRPr="00F6432A">
        <w:rPr>
          <w:rFonts w:ascii="Garamond" w:hAnsi="Garamond" w:cs="Times New Roman"/>
          <w:sz w:val="26"/>
          <w:szCs w:val="26"/>
        </w:rPr>
        <w:t>Easterine</w:t>
      </w:r>
      <w:proofErr w:type="spellEnd"/>
      <w:r w:rsidRPr="00F6432A">
        <w:rPr>
          <w:rFonts w:ascii="Garamond" w:hAnsi="Garamond" w:cs="Times New Roman"/>
          <w:sz w:val="26"/>
          <w:szCs w:val="26"/>
        </w:rPr>
        <w:t xml:space="preserve"> Kire is a Naga poet, and novelist recognising as the inaugural Naga woman to publish a novel in English. She was Born in 1959, in Kohima, Nagaland. Her literary opus is deeply intertwined with the cultural and historical essence of the Naga populace. Kire illuminates the challenges, customs, and socio-political conditions of Nagaland. Through her storytelling, she voices to a territory that has often been overlooked in mainstream debates. Her novel </w:t>
      </w:r>
      <w:r w:rsidRPr="00F6432A">
        <w:rPr>
          <w:rFonts w:ascii="Garamond" w:hAnsi="Garamond" w:cs="Times New Roman"/>
          <w:i/>
          <w:sz w:val="26"/>
          <w:szCs w:val="26"/>
        </w:rPr>
        <w:t>A Terrible Matriarchy</w:t>
      </w:r>
      <w:r w:rsidRPr="00F6432A">
        <w:rPr>
          <w:rFonts w:ascii="Garamond" w:hAnsi="Garamond" w:cs="Times New Roman"/>
          <w:sz w:val="26"/>
          <w:szCs w:val="26"/>
        </w:rPr>
        <w:t xml:space="preserve"> (2007) is a heartbreaking examination of gender dynamics in Naga society. It centres on the experiences of a little girl,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and she traverses the repressive frameworks of patriarchy and the contradictory power exercised by women within that system. Undoubtedly, Nagaland is a region characterised by rich culture and customs. The literary landscape experienced a condition of drought with just a few writers beginning to articulate their opinions on non-political and non-controversial issues around 1964. </w:t>
      </w:r>
    </w:p>
    <w:p w14:paraId="44AE2A3D" w14:textId="77777777" w:rsidR="00F6432A" w:rsidRDefault="00F6432A" w:rsidP="00F6432A">
      <w:pPr>
        <w:spacing w:after="0" w:line="240" w:lineRule="auto"/>
        <w:jc w:val="both"/>
        <w:rPr>
          <w:rFonts w:ascii="Garamond" w:hAnsi="Garamond" w:cs="Times New Roman"/>
          <w:b/>
          <w:sz w:val="26"/>
          <w:szCs w:val="26"/>
        </w:rPr>
      </w:pPr>
    </w:p>
    <w:p w14:paraId="5583D8BB" w14:textId="2F92C3B4" w:rsidR="00F6432A" w:rsidRDefault="007C3C9A" w:rsidP="007C3C9A">
      <w:pPr>
        <w:tabs>
          <w:tab w:val="left" w:pos="3540"/>
        </w:tabs>
        <w:spacing w:after="0" w:line="240" w:lineRule="auto"/>
        <w:jc w:val="both"/>
        <w:rPr>
          <w:rFonts w:ascii="Garamond" w:hAnsi="Garamond" w:cs="Times New Roman"/>
          <w:b/>
          <w:sz w:val="26"/>
          <w:szCs w:val="26"/>
        </w:rPr>
      </w:pPr>
      <w:r>
        <w:rPr>
          <w:rFonts w:ascii="Garamond" w:hAnsi="Garamond" w:cs="Times New Roman"/>
          <w:b/>
          <w:sz w:val="26"/>
          <w:szCs w:val="26"/>
        </w:rPr>
        <w:tab/>
      </w:r>
    </w:p>
    <w:p w14:paraId="73A410D9" w14:textId="7C8C5BFE" w:rsidR="00B75B07" w:rsidRPr="00F6432A" w:rsidRDefault="00F6432A" w:rsidP="00F6432A">
      <w:pPr>
        <w:spacing w:after="0" w:line="240" w:lineRule="auto"/>
        <w:jc w:val="center"/>
        <w:rPr>
          <w:rFonts w:ascii="Garamond" w:hAnsi="Garamond" w:cs="Times New Roman"/>
          <w:bCs/>
          <w:sz w:val="26"/>
          <w:szCs w:val="26"/>
        </w:rPr>
      </w:pPr>
      <w:r w:rsidRPr="00F6432A">
        <w:rPr>
          <w:rFonts w:ascii="Garamond" w:hAnsi="Garamond" w:cs="Times New Roman"/>
          <w:bCs/>
          <w:sz w:val="26"/>
          <w:szCs w:val="26"/>
        </w:rPr>
        <w:lastRenderedPageBreak/>
        <w:t>REVIEW OF LITERATURE</w:t>
      </w:r>
    </w:p>
    <w:p w14:paraId="2DA13286" w14:textId="77777777" w:rsidR="00F6432A" w:rsidRDefault="00F6432A" w:rsidP="00F6432A">
      <w:pPr>
        <w:spacing w:after="0" w:line="240" w:lineRule="auto"/>
        <w:jc w:val="both"/>
        <w:rPr>
          <w:rFonts w:ascii="Garamond" w:hAnsi="Garamond" w:cs="Times New Roman"/>
          <w:sz w:val="26"/>
          <w:szCs w:val="26"/>
        </w:rPr>
      </w:pPr>
    </w:p>
    <w:p w14:paraId="78274825" w14:textId="3E1E5B4B"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The present research work referred books, articles and journals to add value for review of literature. In the article of </w:t>
      </w:r>
      <w:proofErr w:type="spellStart"/>
      <w:r w:rsidRPr="00F6432A">
        <w:rPr>
          <w:rFonts w:ascii="Garamond" w:hAnsi="Garamond" w:cs="Times New Roman"/>
          <w:sz w:val="26"/>
          <w:szCs w:val="26"/>
        </w:rPr>
        <w:t>Hmingthanzuali</w:t>
      </w:r>
      <w:proofErr w:type="spellEnd"/>
      <w:r w:rsidRPr="00F6432A">
        <w:rPr>
          <w:rFonts w:ascii="Garamond" w:hAnsi="Garamond" w:cs="Times New Roman"/>
          <w:sz w:val="26"/>
          <w:szCs w:val="26"/>
        </w:rPr>
        <w:t xml:space="preserve"> and Rekha Pande’s (2019) titled “Mizo Women and Agency: Reading insurgency in North-East India from a gender perspective” aims to recover the lost voice of the subaltern women in the North East region. M.A. Athul and Giriraj Bhattacharjee (2019) in the article titled “Exploring core and Peripheral insurgencies in India Northeast” critically analysed the impact of violence in North-East region. Rebecca Karki (2019) did her dissertation on the topic “Theoretical Perspective of </w:t>
      </w:r>
      <w:proofErr w:type="spellStart"/>
      <w:r w:rsidRPr="00F6432A">
        <w:rPr>
          <w:rFonts w:ascii="Garamond" w:hAnsi="Garamond" w:cs="Times New Roman"/>
          <w:sz w:val="26"/>
          <w:szCs w:val="26"/>
        </w:rPr>
        <w:t>Easterine</w:t>
      </w:r>
      <w:proofErr w:type="spellEnd"/>
      <w:r w:rsidRPr="00F6432A">
        <w:rPr>
          <w:rFonts w:ascii="Garamond" w:hAnsi="Garamond" w:cs="Times New Roman"/>
          <w:sz w:val="26"/>
          <w:szCs w:val="26"/>
        </w:rPr>
        <w:t xml:space="preserve"> Kire’s writing in English” where she expressed the pain and agony of Naga women during the civil war.</w:t>
      </w:r>
    </w:p>
    <w:p w14:paraId="1607A243"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Dr. Ismail </w:t>
      </w:r>
      <w:proofErr w:type="spellStart"/>
      <w:r w:rsidRPr="00F6432A">
        <w:rPr>
          <w:rFonts w:ascii="Garamond" w:hAnsi="Garamond" w:cs="Times New Roman"/>
          <w:sz w:val="26"/>
          <w:szCs w:val="26"/>
        </w:rPr>
        <w:t>Thamarasseri</w:t>
      </w:r>
      <w:proofErr w:type="spellEnd"/>
      <w:r w:rsidRPr="00F6432A">
        <w:rPr>
          <w:rFonts w:ascii="Garamond" w:hAnsi="Garamond" w:cs="Times New Roman"/>
          <w:sz w:val="26"/>
          <w:szCs w:val="26"/>
        </w:rPr>
        <w:t xml:space="preserve"> in the book Gender, “Peace and Education and Dr. Pratap Kumar Panda” (2017) in the book “Gender, School and Society” have systematically examined the emergence of feminism and academic study of gender. The writing challenges the social system and proposed solutions to solve the problem of subjugation. </w:t>
      </w:r>
      <w:proofErr w:type="spellStart"/>
      <w:r w:rsidRPr="00F6432A">
        <w:rPr>
          <w:rFonts w:ascii="Garamond" w:hAnsi="Garamond" w:cs="Times New Roman"/>
          <w:sz w:val="26"/>
          <w:szCs w:val="26"/>
        </w:rPr>
        <w:t>Lanusashi</w:t>
      </w:r>
      <w:proofErr w:type="spellEnd"/>
      <w:r w:rsidRPr="00F6432A">
        <w:rPr>
          <w:rFonts w:ascii="Garamond" w:hAnsi="Garamond" w:cs="Times New Roman"/>
          <w:sz w:val="26"/>
          <w:szCs w:val="26"/>
        </w:rPr>
        <w:t xml:space="preserve"> </w:t>
      </w:r>
      <w:proofErr w:type="spellStart"/>
      <w:r w:rsidRPr="00F6432A">
        <w:rPr>
          <w:rFonts w:ascii="Garamond" w:hAnsi="Garamond" w:cs="Times New Roman"/>
          <w:sz w:val="26"/>
          <w:szCs w:val="26"/>
        </w:rPr>
        <w:t>Longkumer</w:t>
      </w:r>
      <w:proofErr w:type="spellEnd"/>
      <w:r w:rsidRPr="00F6432A">
        <w:rPr>
          <w:rFonts w:ascii="Garamond" w:hAnsi="Garamond" w:cs="Times New Roman"/>
          <w:sz w:val="26"/>
          <w:szCs w:val="26"/>
        </w:rPr>
        <w:t xml:space="preserve"> and </w:t>
      </w:r>
      <w:proofErr w:type="spellStart"/>
      <w:r w:rsidRPr="00F6432A">
        <w:rPr>
          <w:rFonts w:ascii="Garamond" w:hAnsi="Garamond" w:cs="Times New Roman"/>
          <w:sz w:val="26"/>
          <w:szCs w:val="26"/>
        </w:rPr>
        <w:t>Toshimenla</w:t>
      </w:r>
      <w:proofErr w:type="spellEnd"/>
      <w:r w:rsidRPr="00F6432A">
        <w:rPr>
          <w:rFonts w:ascii="Garamond" w:hAnsi="Garamond" w:cs="Times New Roman"/>
          <w:sz w:val="26"/>
          <w:szCs w:val="26"/>
        </w:rPr>
        <w:t xml:space="preserve"> Jamir (2017) edited a book titled Human Rights in Nagaland Emerging Paradigms. The book consisted of different articles dealing with the basic rights of the Nagas. Apparently, the articles in the book had comprehensive understanding of the problem of the Nagas. It provided a detailed history about their social struggles, political exploitations and economic subjugation. </w:t>
      </w:r>
      <w:proofErr w:type="spellStart"/>
      <w:r w:rsidRPr="00F6432A">
        <w:rPr>
          <w:rFonts w:ascii="Garamond" w:hAnsi="Garamond" w:cs="Times New Roman"/>
          <w:sz w:val="26"/>
          <w:szCs w:val="26"/>
        </w:rPr>
        <w:t>Moamenla</w:t>
      </w:r>
      <w:proofErr w:type="spellEnd"/>
      <w:r w:rsidRPr="00F6432A">
        <w:rPr>
          <w:rFonts w:ascii="Garamond" w:hAnsi="Garamond" w:cs="Times New Roman"/>
          <w:sz w:val="26"/>
          <w:szCs w:val="26"/>
        </w:rPr>
        <w:t xml:space="preserve"> Amer (2017) in the article is entitled “Democratic Norms and Political Engagement among Youth in Nagaland” published in Social Action, examined the status of the Naga youth and their political participation. Patrica </w:t>
      </w:r>
      <w:proofErr w:type="spellStart"/>
      <w:r w:rsidRPr="00F6432A">
        <w:rPr>
          <w:rFonts w:ascii="Garamond" w:hAnsi="Garamond" w:cs="Times New Roman"/>
          <w:sz w:val="26"/>
          <w:szCs w:val="26"/>
        </w:rPr>
        <w:t>Mukhim</w:t>
      </w:r>
      <w:proofErr w:type="spellEnd"/>
      <w:r w:rsidRPr="00F6432A">
        <w:rPr>
          <w:rFonts w:ascii="Garamond" w:hAnsi="Garamond" w:cs="Times New Roman"/>
          <w:sz w:val="26"/>
          <w:szCs w:val="26"/>
        </w:rPr>
        <w:t xml:space="preserve"> (2017) in the article titled “North- East Scan Language, Culture, Communication and Identity” published in the journal Dialogue, systematically scrutinized the link between the Naga culture and language. He brought out how nature and language were closely linked together. </w:t>
      </w:r>
    </w:p>
    <w:p w14:paraId="3DE8B0B1"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Ms. </w:t>
      </w:r>
      <w:proofErr w:type="spellStart"/>
      <w:r w:rsidRPr="00F6432A">
        <w:rPr>
          <w:rFonts w:ascii="Garamond" w:hAnsi="Garamond" w:cs="Times New Roman"/>
          <w:sz w:val="26"/>
          <w:szCs w:val="26"/>
        </w:rPr>
        <w:t>Subhara</w:t>
      </w:r>
      <w:proofErr w:type="spellEnd"/>
      <w:r w:rsidRPr="00F6432A">
        <w:rPr>
          <w:rFonts w:ascii="Garamond" w:hAnsi="Garamond" w:cs="Times New Roman"/>
          <w:sz w:val="26"/>
          <w:szCs w:val="26"/>
        </w:rPr>
        <w:t xml:space="preserve"> Roy (2015) in the article “Gender politics &amp; Discrimination in Post-Colonial Nagaland with Special Reference to </w:t>
      </w:r>
      <w:proofErr w:type="spellStart"/>
      <w:r w:rsidRPr="00F6432A">
        <w:rPr>
          <w:rFonts w:ascii="Garamond" w:hAnsi="Garamond" w:cs="Times New Roman"/>
          <w:sz w:val="26"/>
          <w:szCs w:val="26"/>
        </w:rPr>
        <w:t>Easterine</w:t>
      </w:r>
      <w:proofErr w:type="spellEnd"/>
      <w:r w:rsidRPr="00F6432A">
        <w:rPr>
          <w:rFonts w:ascii="Garamond" w:hAnsi="Garamond" w:cs="Times New Roman"/>
          <w:sz w:val="26"/>
          <w:szCs w:val="26"/>
        </w:rPr>
        <w:t xml:space="preserve"> Kire’s </w:t>
      </w:r>
      <w:r w:rsidRPr="00F6432A">
        <w:rPr>
          <w:rFonts w:ascii="Garamond" w:hAnsi="Garamond" w:cs="Times New Roman"/>
          <w:i/>
          <w:sz w:val="26"/>
          <w:szCs w:val="26"/>
        </w:rPr>
        <w:t>A Terrible Matriarchy</w:t>
      </w:r>
      <w:r w:rsidRPr="00F6432A">
        <w:rPr>
          <w:rFonts w:ascii="Garamond" w:hAnsi="Garamond" w:cs="Times New Roman"/>
          <w:sz w:val="26"/>
          <w:szCs w:val="26"/>
        </w:rPr>
        <w:t xml:space="preserve">” discussed about three generations of Naga women. Dr. Payel Dutta Chowdhury (2015) in the article titled “Literary Representation of Women in the ‘Angami’ Society: A study of </w:t>
      </w:r>
      <w:proofErr w:type="spellStart"/>
      <w:r w:rsidRPr="00F6432A">
        <w:rPr>
          <w:rFonts w:ascii="Garamond" w:hAnsi="Garamond" w:cs="Times New Roman"/>
          <w:sz w:val="26"/>
          <w:szCs w:val="26"/>
        </w:rPr>
        <w:t>Easterine</w:t>
      </w:r>
      <w:proofErr w:type="spellEnd"/>
      <w:r w:rsidRPr="00F6432A">
        <w:rPr>
          <w:rFonts w:ascii="Garamond" w:hAnsi="Garamond" w:cs="Times New Roman"/>
          <w:sz w:val="26"/>
          <w:szCs w:val="26"/>
        </w:rPr>
        <w:t xml:space="preserve"> Kire’s A Terrible Matriarchy” attempted to discover the several facets of the Naga society especially that of the Angami culture and the way of life.</w:t>
      </w:r>
    </w:p>
    <w:p w14:paraId="68E606B5" w14:textId="77777777" w:rsidR="00F6432A" w:rsidRDefault="00F6432A" w:rsidP="00F6432A">
      <w:pPr>
        <w:spacing w:after="0" w:line="240" w:lineRule="auto"/>
        <w:jc w:val="both"/>
        <w:rPr>
          <w:rFonts w:ascii="Garamond" w:hAnsi="Garamond" w:cs="Times New Roman"/>
          <w:b/>
          <w:sz w:val="26"/>
          <w:szCs w:val="26"/>
        </w:rPr>
      </w:pPr>
    </w:p>
    <w:p w14:paraId="22CF53AA" w14:textId="15C968CB" w:rsidR="00B75B07" w:rsidRPr="00F6432A" w:rsidRDefault="00F6432A" w:rsidP="00F6432A">
      <w:pPr>
        <w:spacing w:after="0" w:line="240" w:lineRule="auto"/>
        <w:jc w:val="center"/>
        <w:rPr>
          <w:rFonts w:ascii="Garamond" w:hAnsi="Garamond" w:cs="Times New Roman"/>
          <w:bCs/>
          <w:sz w:val="26"/>
          <w:szCs w:val="26"/>
        </w:rPr>
      </w:pPr>
      <w:r w:rsidRPr="00F6432A">
        <w:rPr>
          <w:rFonts w:ascii="Garamond" w:hAnsi="Garamond" w:cs="Times New Roman"/>
          <w:bCs/>
          <w:sz w:val="26"/>
          <w:szCs w:val="26"/>
        </w:rPr>
        <w:t>THEORETICAL FRAMEWORK</w:t>
      </w:r>
    </w:p>
    <w:p w14:paraId="60332055" w14:textId="77777777" w:rsidR="00F6432A" w:rsidRDefault="00F6432A" w:rsidP="00F6432A">
      <w:pPr>
        <w:spacing w:after="0" w:line="240" w:lineRule="auto"/>
        <w:jc w:val="both"/>
        <w:rPr>
          <w:rFonts w:ascii="Garamond" w:hAnsi="Garamond" w:cs="Times New Roman"/>
          <w:sz w:val="26"/>
          <w:szCs w:val="26"/>
        </w:rPr>
      </w:pPr>
    </w:p>
    <w:p w14:paraId="06C960AD" w14:textId="084F2B0C"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The study incorporates comparative literary studies, succinctly juxtaposing </w:t>
      </w:r>
      <w:r w:rsidRPr="00F6432A">
        <w:rPr>
          <w:rFonts w:ascii="Garamond" w:hAnsi="Garamond" w:cs="Times New Roman"/>
          <w:i/>
          <w:sz w:val="26"/>
          <w:szCs w:val="26"/>
        </w:rPr>
        <w:t xml:space="preserve">A Terrible Matriarchy </w:t>
      </w:r>
      <w:r w:rsidRPr="00F6432A">
        <w:rPr>
          <w:rFonts w:ascii="Garamond" w:hAnsi="Garamond" w:cs="Times New Roman"/>
          <w:sz w:val="26"/>
          <w:szCs w:val="26"/>
        </w:rPr>
        <w:t>with other feminist tales from indigenous and postcolonial contexts to provide a thorough examination. This comparative perspective underscores the shared challenges encountered by women in patriarchal tribal communities, while acknowledging the distinct cultural aspects of Naga femininity as shown by Kire. The technique integrates close reading, feminist theory, socio-cultural contextualisation, and comparative analysis to offer a comprehensive understanding of gender dynamics in the book. The research seeks to enhance discussions on women’s agency, intergenerational conflict, and the paradox of female complicity within patriarchal frameworks in modern tribal literature by integrating these methodologies.</w:t>
      </w:r>
    </w:p>
    <w:p w14:paraId="768E7DFF" w14:textId="77777777" w:rsidR="00B75B07" w:rsidRPr="00F6432A" w:rsidRDefault="00000000" w:rsidP="00F6432A">
      <w:pPr>
        <w:spacing w:after="0" w:line="240" w:lineRule="auto"/>
        <w:jc w:val="both"/>
        <w:rPr>
          <w:rFonts w:ascii="Garamond" w:hAnsi="Garamond" w:cs="Times New Roman"/>
          <w:b/>
          <w:sz w:val="26"/>
          <w:szCs w:val="26"/>
        </w:rPr>
      </w:pPr>
      <w:r w:rsidRPr="00F6432A">
        <w:rPr>
          <w:rFonts w:ascii="Garamond" w:hAnsi="Garamond" w:cs="Times New Roman"/>
          <w:b/>
          <w:sz w:val="26"/>
          <w:szCs w:val="26"/>
        </w:rPr>
        <w:t>Matriarchal Hegemony</w:t>
      </w:r>
    </w:p>
    <w:p w14:paraId="5384A5D5"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The novel </w:t>
      </w:r>
      <w:r w:rsidRPr="00F6432A">
        <w:rPr>
          <w:rFonts w:ascii="Garamond" w:hAnsi="Garamond" w:cs="Times New Roman"/>
          <w:i/>
          <w:sz w:val="26"/>
          <w:szCs w:val="26"/>
        </w:rPr>
        <w:t>A Terrible Matriarchy</w:t>
      </w:r>
      <w:r w:rsidRPr="00F6432A">
        <w:rPr>
          <w:rFonts w:ascii="Garamond" w:hAnsi="Garamond" w:cs="Times New Roman"/>
          <w:sz w:val="26"/>
          <w:szCs w:val="26"/>
        </w:rPr>
        <w:t xml:space="preserve"> centres on a small girl named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which meant errand girl. The novel has portrayed the matriarchal domination of hegemony. She has been ill-treated by her grandmother because she is a girl. She is always made a victim of abusive and derogative words. Her grandmother is very callous to the extent of forcing her to be </w:t>
      </w:r>
      <w:r w:rsidRPr="00F6432A">
        <w:rPr>
          <w:rFonts w:ascii="Garamond" w:hAnsi="Garamond" w:cs="Times New Roman"/>
          <w:sz w:val="26"/>
          <w:szCs w:val="26"/>
        </w:rPr>
        <w:lastRenderedPageBreak/>
        <w:t xml:space="preserve">ever obedient to men. Though the attitude of her grandmother in her childhood apparently seems to be highly bitter to her and it rendered </w:t>
      </w:r>
      <w:proofErr w:type="gramStart"/>
      <w:r w:rsidRPr="00F6432A">
        <w:rPr>
          <w:rFonts w:ascii="Garamond" w:hAnsi="Garamond" w:cs="Times New Roman"/>
          <w:sz w:val="26"/>
          <w:szCs w:val="26"/>
        </w:rPr>
        <w:t>a great assistance</w:t>
      </w:r>
      <w:proofErr w:type="gramEnd"/>
      <w:r w:rsidRPr="00F6432A">
        <w:rPr>
          <w:rFonts w:ascii="Garamond" w:hAnsi="Garamond" w:cs="Times New Roman"/>
          <w:sz w:val="26"/>
          <w:szCs w:val="26"/>
        </w:rPr>
        <w:t xml:space="preserve"> to her in order to form her and adapt to the society wherein she had to live. The novel elucidated the gender inequality at a large scale with the illustration of the life of the protagonist.</w:t>
      </w:r>
    </w:p>
    <w:p w14:paraId="22DAC282"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Matriarchal predominance in a patriarchal culture is the subject of the novel's title, A Terrible Matriarchy. There is gender violence within the same gender because the matriarch in the narrative misapplies and manipulates culture in an attempt to uphold tradition, which is firmly patriarchal. The grandmother's life is devoted to gaining her grandkids' affection. She obstinately supports the traditional patriarchal society. She opposes anything that might improve females' standing, from basic meat portions to education. She tells </w:t>
      </w:r>
      <w:proofErr w:type="spellStart"/>
      <w:r w:rsidRPr="00F6432A">
        <w:rPr>
          <w:rFonts w:ascii="Garamond" w:hAnsi="Garamond" w:cs="Times New Roman"/>
          <w:sz w:val="26"/>
          <w:szCs w:val="26"/>
        </w:rPr>
        <w:t>Lieno</w:t>
      </w:r>
      <w:proofErr w:type="spellEnd"/>
      <w:r w:rsidRPr="00F6432A">
        <w:rPr>
          <w:rFonts w:ascii="Garamond" w:hAnsi="Garamond" w:cs="Times New Roman"/>
          <w:sz w:val="26"/>
          <w:szCs w:val="26"/>
        </w:rPr>
        <w:t xml:space="preserve"> that she won't give him chicken leg, “That portion is always for boys. Girls must eat the other portions” (Kire 1).</w:t>
      </w:r>
    </w:p>
    <w:p w14:paraId="3D64BECE"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Aside from the creative need to write and convey, Kire is a modern Naga writer. There is an overwhelming sense of urgency and need to write so that people would recognise them for who they are rather than how they have been misrepresented. They also write to express their perspective and to address historical portrayals and misrepresentations. In addition, they write to reclaim dignity and assert identity and, most importantly, inscribe it in written Posterity. (Jain and Bhatnagar 23). </w:t>
      </w:r>
    </w:p>
    <w:p w14:paraId="5CF8CCE9"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Dr Koseno, in his research, “Changing Roles and Status of Angami Naga Women” (2005), states that “An individual’s role and position in the society are determined by the social structure, the existing cultural norms and the value system of the society” (</w:t>
      </w:r>
      <w:proofErr w:type="spellStart"/>
      <w:r w:rsidRPr="00F6432A">
        <w:rPr>
          <w:rFonts w:ascii="Garamond" w:hAnsi="Garamond" w:cs="Times New Roman"/>
          <w:sz w:val="26"/>
          <w:szCs w:val="26"/>
        </w:rPr>
        <w:t>Koseno</w:t>
      </w:r>
      <w:proofErr w:type="spellEnd"/>
      <w:r w:rsidRPr="00F6432A">
        <w:rPr>
          <w:rFonts w:ascii="Garamond" w:hAnsi="Garamond" w:cs="Times New Roman"/>
          <w:sz w:val="26"/>
          <w:szCs w:val="26"/>
        </w:rPr>
        <w:t xml:space="preserve"> 23). Nagaland, predominantly patriarchal in culture, has always been organised on male supremacy, with males occupying positions as decision-makers and property inheritors, while women are confined to household tasks.</w:t>
      </w:r>
    </w:p>
    <w:p w14:paraId="4FD9EBF2"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i/>
          <w:sz w:val="26"/>
          <w:szCs w:val="26"/>
        </w:rPr>
        <w:t>A Terrible Matriarchy</w:t>
      </w:r>
      <w:r w:rsidRPr="00F6432A">
        <w:rPr>
          <w:rFonts w:ascii="Garamond" w:hAnsi="Garamond" w:cs="Times New Roman"/>
          <w:sz w:val="26"/>
          <w:szCs w:val="26"/>
        </w:rPr>
        <w:t xml:space="preserve"> contests the traditional notion of matriarchy, portraying it not as a mechanism of female empowerment but rather as a perverted kind of </w:t>
      </w:r>
      <w:proofErr w:type="gramStart"/>
      <w:r w:rsidRPr="00F6432A">
        <w:rPr>
          <w:rFonts w:ascii="Garamond" w:hAnsi="Garamond" w:cs="Times New Roman"/>
          <w:sz w:val="26"/>
          <w:szCs w:val="26"/>
        </w:rPr>
        <w:t>female imposed</w:t>
      </w:r>
      <w:proofErr w:type="gramEnd"/>
      <w:r w:rsidRPr="00F6432A">
        <w:rPr>
          <w:rFonts w:ascii="Garamond" w:hAnsi="Garamond" w:cs="Times New Roman"/>
          <w:sz w:val="26"/>
          <w:szCs w:val="26"/>
        </w:rPr>
        <w:t xml:space="preserve"> patriarchy. </w:t>
      </w:r>
      <w:proofErr w:type="spellStart"/>
      <w:r w:rsidRPr="00F6432A">
        <w:rPr>
          <w:rFonts w:ascii="Garamond" w:hAnsi="Garamond" w:cs="Times New Roman"/>
          <w:sz w:val="26"/>
          <w:szCs w:val="26"/>
        </w:rPr>
        <w:t>Vibano’s</w:t>
      </w:r>
      <w:proofErr w:type="spellEnd"/>
      <w:r w:rsidRPr="00F6432A">
        <w:rPr>
          <w:rFonts w:ascii="Garamond" w:hAnsi="Garamond" w:cs="Times New Roman"/>
          <w:sz w:val="26"/>
          <w:szCs w:val="26"/>
        </w:rPr>
        <w:t xml:space="preserve"> harsh and sometimes brutal treatment of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highlights the profound entrenchment of patriarchal ideals, even among women who have internalised these conventions. Nevertheless, the story presents a semblance of resistance as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challenges these limitations by seeking knowledge and establishing an autonomous personality. Her voyage exemplifies the gradual yet steadfast transformation within Naga society, as women increasingly confront old norms and claim their autonomy.</w:t>
      </w:r>
    </w:p>
    <w:p w14:paraId="333AA381"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The Angami civilisation portrayed in the story functions under a patrilineal system, wherein inheritance, education, and social rank are predominantly biased towards men. Grandmother Vibano’s firm conviction that girls do not require education as it does not assist them in achieving their primary objective, that of becoming a good Naga wife and mother, as she states, “In our day…girls did not go to school. We stayed at home and learned all the fieldwork as well. That way, one never has a problem with girl-children. They will be busy at some work or other, too busy to get into trouble” (22). Property inheritance is a significant domain of gendered injustice. In the end, she suffers from patriarchy more than any of the women she denigrated, even her granddaughter. Mother addressed </w:t>
      </w:r>
      <w:proofErr w:type="spellStart"/>
      <w:r w:rsidRPr="00F6432A">
        <w:rPr>
          <w:rFonts w:ascii="Garamond" w:hAnsi="Garamond" w:cs="Times New Roman"/>
          <w:sz w:val="26"/>
          <w:szCs w:val="26"/>
        </w:rPr>
        <w:t>Lieno</w:t>
      </w:r>
      <w:proofErr w:type="spellEnd"/>
      <w:r w:rsidRPr="00F6432A">
        <w:rPr>
          <w:rFonts w:ascii="Garamond" w:hAnsi="Garamond" w:cs="Times New Roman"/>
          <w:sz w:val="26"/>
          <w:szCs w:val="26"/>
        </w:rPr>
        <w:t>:</w:t>
      </w:r>
    </w:p>
    <w:p w14:paraId="6B9F6D31"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Your Grandmother was the eldest of three children.… When she was </w:t>
      </w:r>
      <w:proofErr w:type="gramStart"/>
      <w:r w:rsidRPr="00F6432A">
        <w:rPr>
          <w:rFonts w:ascii="Garamond" w:hAnsi="Garamond" w:cs="Times New Roman"/>
          <w:sz w:val="26"/>
          <w:szCs w:val="26"/>
        </w:rPr>
        <w:t>young</w:t>
      </w:r>
      <w:proofErr w:type="gramEnd"/>
      <w:r w:rsidRPr="00F6432A">
        <w:rPr>
          <w:rFonts w:ascii="Garamond" w:hAnsi="Garamond" w:cs="Times New Roman"/>
          <w:sz w:val="26"/>
          <w:szCs w:val="26"/>
        </w:rPr>
        <w:t xml:space="preserve"> she lived through a very hard age. In the village, widows without sons lost all their husband’s property to other male relatives. Her mother did not have brothers and they lost all their lands and fields when her father died.… Grandmother saw her own mother suffer hardship and poverty and exclusion from many aspects of social life because she had no brothers. It hardened her and made her determined not to suffer as her mother did…. (Kire 250)</w:t>
      </w:r>
    </w:p>
    <w:p w14:paraId="5E2CEF21" w14:textId="77777777" w:rsidR="00B75B07" w:rsidRPr="00F6432A" w:rsidRDefault="00000000" w:rsidP="00F6432A">
      <w:pPr>
        <w:spacing w:after="0" w:line="240" w:lineRule="auto"/>
        <w:jc w:val="both"/>
        <w:rPr>
          <w:rFonts w:ascii="Garamond" w:hAnsi="Garamond" w:cs="Times New Roman"/>
          <w:sz w:val="26"/>
          <w:szCs w:val="26"/>
        </w:rPr>
      </w:pPr>
      <w:proofErr w:type="spellStart"/>
      <w:r w:rsidRPr="00F6432A">
        <w:rPr>
          <w:rFonts w:ascii="Garamond" w:hAnsi="Garamond" w:cs="Times New Roman"/>
          <w:sz w:val="26"/>
          <w:szCs w:val="26"/>
        </w:rPr>
        <w:t>Vibano’s</w:t>
      </w:r>
      <w:proofErr w:type="spellEnd"/>
      <w:r w:rsidRPr="00F6432A">
        <w:rPr>
          <w:rFonts w:ascii="Garamond" w:hAnsi="Garamond" w:cs="Times New Roman"/>
          <w:sz w:val="26"/>
          <w:szCs w:val="26"/>
        </w:rPr>
        <w:t xml:space="preserve"> favouritism towards her grandson, Vini, despite </w:t>
      </w:r>
      <w:proofErr w:type="spellStart"/>
      <w:r w:rsidRPr="00F6432A">
        <w:rPr>
          <w:rFonts w:ascii="Garamond" w:hAnsi="Garamond" w:cs="Times New Roman"/>
          <w:sz w:val="26"/>
          <w:szCs w:val="26"/>
        </w:rPr>
        <w:t>Lieno’s</w:t>
      </w:r>
      <w:proofErr w:type="spellEnd"/>
      <w:r w:rsidRPr="00F6432A">
        <w:rPr>
          <w:rFonts w:ascii="Garamond" w:hAnsi="Garamond" w:cs="Times New Roman"/>
          <w:sz w:val="26"/>
          <w:szCs w:val="26"/>
        </w:rPr>
        <w:t xml:space="preserve"> caregiving, exemplifies the traditional rule stipulating that “…widows without sons lost their entire husband’s </w:t>
      </w:r>
      <w:r w:rsidRPr="00F6432A">
        <w:rPr>
          <w:rFonts w:ascii="Garamond" w:hAnsi="Garamond" w:cs="Times New Roman"/>
          <w:sz w:val="26"/>
          <w:szCs w:val="26"/>
        </w:rPr>
        <w:lastRenderedPageBreak/>
        <w:t xml:space="preserve">property to their male relatives” (250).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exert influence over familial affairs, their authority is constrained by patrilineal conventions that systematically favour male descendants. His unwavering imposition of gendered constraints, depriving </w:t>
      </w:r>
      <w:proofErr w:type="spellStart"/>
      <w:r w:rsidRPr="00F6432A">
        <w:rPr>
          <w:rFonts w:ascii="Garamond" w:hAnsi="Garamond" w:cs="Times New Roman"/>
          <w:sz w:val="26"/>
          <w:szCs w:val="26"/>
        </w:rPr>
        <w:t>Lieno</w:t>
      </w:r>
      <w:proofErr w:type="spellEnd"/>
      <w:r w:rsidRPr="00F6432A">
        <w:rPr>
          <w:rFonts w:ascii="Garamond" w:hAnsi="Garamond" w:cs="Times New Roman"/>
          <w:sz w:val="26"/>
          <w:szCs w:val="26"/>
        </w:rPr>
        <w:t xml:space="preserve"> of affection, autonomy, and scholastic prospects, mirrors a pervasive societal rationale that associates female value with home subservience. Her tyranny is not just personal but is also grounded in her horrific experiences as a woman in a patriarchal culture. </w:t>
      </w:r>
      <w:proofErr w:type="spellStart"/>
      <w:r w:rsidRPr="00F6432A">
        <w:rPr>
          <w:rFonts w:ascii="Garamond" w:hAnsi="Garamond" w:cs="Times New Roman"/>
          <w:sz w:val="26"/>
          <w:szCs w:val="26"/>
        </w:rPr>
        <w:t>Lieno’s</w:t>
      </w:r>
      <w:proofErr w:type="spellEnd"/>
      <w:r w:rsidRPr="00F6432A">
        <w:rPr>
          <w:rFonts w:ascii="Garamond" w:hAnsi="Garamond" w:cs="Times New Roman"/>
          <w:sz w:val="26"/>
          <w:szCs w:val="26"/>
        </w:rPr>
        <w:t xml:space="preserve"> mother elucidates that </w:t>
      </w:r>
      <w:proofErr w:type="spellStart"/>
      <w:r w:rsidRPr="00F6432A">
        <w:rPr>
          <w:rFonts w:ascii="Garamond" w:hAnsi="Garamond" w:cs="Times New Roman"/>
          <w:sz w:val="26"/>
          <w:szCs w:val="26"/>
        </w:rPr>
        <w:t>Vibano’s</w:t>
      </w:r>
      <w:proofErr w:type="spellEnd"/>
      <w:r w:rsidRPr="00F6432A">
        <w:rPr>
          <w:rFonts w:ascii="Garamond" w:hAnsi="Garamond" w:cs="Times New Roman"/>
          <w:sz w:val="26"/>
          <w:szCs w:val="26"/>
        </w:rPr>
        <w:t xml:space="preserve"> ideals were influenced by a system in which “a woman without a male heir would receive shelter from her in-laws, yet her daughter was ineligible to inherit the father's property” (102). </w:t>
      </w:r>
    </w:p>
    <w:p w14:paraId="7CDEA86A" w14:textId="77777777" w:rsidR="00B75B07" w:rsidRPr="00F6432A" w:rsidRDefault="00000000" w:rsidP="00F6432A">
      <w:pPr>
        <w:spacing w:after="0" w:line="240" w:lineRule="auto"/>
        <w:jc w:val="both"/>
        <w:rPr>
          <w:rFonts w:ascii="Garamond" w:hAnsi="Garamond" w:cs="Times New Roman"/>
          <w:b/>
          <w:sz w:val="26"/>
          <w:szCs w:val="26"/>
        </w:rPr>
      </w:pPr>
      <w:r w:rsidRPr="00F6432A">
        <w:rPr>
          <w:rFonts w:ascii="Garamond" w:hAnsi="Garamond" w:cs="Times New Roman"/>
          <w:b/>
          <w:sz w:val="26"/>
          <w:szCs w:val="26"/>
        </w:rPr>
        <w:t>Patriarchal Society</w:t>
      </w:r>
    </w:p>
    <w:p w14:paraId="04EFEC23"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i/>
          <w:sz w:val="26"/>
          <w:szCs w:val="26"/>
        </w:rPr>
        <w:t>A Terrible Matriarchy</w:t>
      </w:r>
      <w:r w:rsidRPr="00F6432A">
        <w:rPr>
          <w:rFonts w:ascii="Garamond" w:hAnsi="Garamond" w:cs="Times New Roman"/>
          <w:sz w:val="26"/>
          <w:szCs w:val="26"/>
        </w:rPr>
        <w:t xml:space="preserve"> depicts a patriarchal society in which the family is led by a matriarch.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had such power over her children, grandkids, and relatives that she even had the ability to influence the future after her death. The property of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was given to Bano exclusively, despite the fact that patriarchal societies are primarily patrilineal.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struggles because of the patriarchal ideology's set of beliefs. She began learning how to act and what to do to conform to the social norms at the early age of five. When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was younger, he was unable to comprehend gendered terms, even when it came to sharing chicken parts with his family. Gender-based structures permeate every aspect. The only things her grandma thinks about are taking care of the home and having children. Living under the shadow of her mother-in-law, who treats all women in the family harshly and never recognises the good deeds of others, </w:t>
      </w:r>
      <w:proofErr w:type="spellStart"/>
      <w:r w:rsidRPr="00F6432A">
        <w:rPr>
          <w:rFonts w:ascii="Garamond" w:hAnsi="Garamond" w:cs="Times New Roman"/>
          <w:sz w:val="26"/>
          <w:szCs w:val="26"/>
        </w:rPr>
        <w:t>Dielieno’s</w:t>
      </w:r>
      <w:proofErr w:type="spellEnd"/>
      <w:r w:rsidRPr="00F6432A">
        <w:rPr>
          <w:rFonts w:ascii="Garamond" w:hAnsi="Garamond" w:cs="Times New Roman"/>
          <w:sz w:val="26"/>
          <w:szCs w:val="26"/>
        </w:rPr>
        <w:t xml:space="preserve"> mother is also a victim of patriarchy. She was always prepared to provide criticism and comments. </w:t>
      </w:r>
    </w:p>
    <w:p w14:paraId="0342B77C" w14:textId="77777777" w:rsidR="00B75B07" w:rsidRPr="00F6432A" w:rsidRDefault="00000000" w:rsidP="00F6432A">
      <w:pPr>
        <w:spacing w:after="0" w:line="240" w:lineRule="auto"/>
        <w:jc w:val="both"/>
        <w:rPr>
          <w:rFonts w:ascii="Garamond" w:hAnsi="Garamond" w:cs="Times New Roman"/>
          <w:sz w:val="26"/>
          <w:szCs w:val="26"/>
        </w:rPr>
      </w:pPr>
      <w:proofErr w:type="spellStart"/>
      <w:r w:rsidRPr="00F6432A">
        <w:rPr>
          <w:rFonts w:ascii="Garamond" w:hAnsi="Garamond" w:cs="Times New Roman"/>
          <w:sz w:val="26"/>
          <w:szCs w:val="26"/>
        </w:rPr>
        <w:t>Dielieno's</w:t>
      </w:r>
      <w:proofErr w:type="spellEnd"/>
      <w:r w:rsidRPr="00F6432A">
        <w:rPr>
          <w:rFonts w:ascii="Garamond" w:hAnsi="Garamond" w:cs="Times New Roman"/>
          <w:sz w:val="26"/>
          <w:szCs w:val="26"/>
        </w:rPr>
        <w:t xml:space="preserve"> mother’s look is constantly one of worry due of the circumstances. Her lovely, gorgeous face was also damaged by her ongoing nervousness. In her community, she was the most beautiful girl before she married. Nino is always nervous and perplexed; she intended to win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over, but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is no easy person to deal with.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despises her grandma since she never appeared to be satisfied with whatever her mother accomplished.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constantly feels upset when her parents don't speak up about things that are inappropriate for the circumstance. She didn't have a say when her grandma said anything inappropriate. When granny </w:t>
      </w:r>
      <w:proofErr w:type="gramStart"/>
      <w:r w:rsidRPr="00F6432A">
        <w:rPr>
          <w:rFonts w:ascii="Garamond" w:hAnsi="Garamond" w:cs="Times New Roman"/>
          <w:sz w:val="26"/>
          <w:szCs w:val="26"/>
        </w:rPr>
        <w:t>states,  “</w:t>
      </w:r>
      <w:proofErr w:type="gramEnd"/>
      <w:r w:rsidRPr="00F6432A">
        <w:rPr>
          <w:rFonts w:ascii="Garamond" w:hAnsi="Garamond" w:cs="Times New Roman"/>
          <w:sz w:val="26"/>
          <w:szCs w:val="26"/>
        </w:rPr>
        <w:t>send the girl next time, that is girl’s work. No man in my day has ever fetched water.” (Kire 3)</w:t>
      </w:r>
    </w:p>
    <w:p w14:paraId="3185CF70" w14:textId="77777777" w:rsidR="00B75B07" w:rsidRPr="00F6432A" w:rsidRDefault="00000000" w:rsidP="00F6432A">
      <w:pPr>
        <w:spacing w:after="0" w:line="240" w:lineRule="auto"/>
        <w:jc w:val="both"/>
        <w:rPr>
          <w:rFonts w:ascii="Garamond" w:hAnsi="Garamond" w:cs="Times New Roman"/>
          <w:sz w:val="26"/>
          <w:szCs w:val="26"/>
        </w:rPr>
      </w:pPr>
      <w:proofErr w:type="spellStart"/>
      <w:r w:rsidRPr="00F6432A">
        <w:rPr>
          <w:rFonts w:ascii="Garamond" w:hAnsi="Garamond" w:cs="Times New Roman"/>
          <w:sz w:val="26"/>
          <w:szCs w:val="26"/>
        </w:rPr>
        <w:t>Vibano’s</w:t>
      </w:r>
      <w:proofErr w:type="spellEnd"/>
      <w:r w:rsidRPr="00F6432A">
        <w:rPr>
          <w:rFonts w:ascii="Garamond" w:hAnsi="Garamond" w:cs="Times New Roman"/>
          <w:sz w:val="26"/>
          <w:szCs w:val="26"/>
        </w:rPr>
        <w:t xml:space="preserve"> rationale for preferring sons, “boys never performed any labour as they were tasked with safeguarding the village and confronting enemy combatants” (35-36), exposes how historical roles are used to rationalise present-day disparities. Kire’s portrayal of tenacious women, </w:t>
      </w:r>
      <w:proofErr w:type="spellStart"/>
      <w:r w:rsidRPr="00F6432A">
        <w:rPr>
          <w:rFonts w:ascii="Garamond" w:hAnsi="Garamond" w:cs="Times New Roman"/>
          <w:sz w:val="26"/>
          <w:szCs w:val="26"/>
        </w:rPr>
        <w:t>Lieno</w:t>
      </w:r>
      <w:proofErr w:type="spellEnd"/>
      <w:r w:rsidRPr="00F6432A">
        <w:rPr>
          <w:rFonts w:ascii="Garamond" w:hAnsi="Garamond" w:cs="Times New Roman"/>
          <w:sz w:val="26"/>
          <w:szCs w:val="26"/>
        </w:rPr>
        <w:t xml:space="preserve">, her mother, and the gossipers by the water source, depicts a complex representation of female solidarity and resistance. The narratives of the other prominent female characters in the novel, </w:t>
      </w:r>
      <w:proofErr w:type="spellStart"/>
      <w:r w:rsidRPr="00F6432A">
        <w:rPr>
          <w:rFonts w:ascii="Garamond" w:hAnsi="Garamond" w:cs="Times New Roman"/>
          <w:sz w:val="26"/>
          <w:szCs w:val="26"/>
        </w:rPr>
        <w:t>Nisano</w:t>
      </w:r>
      <w:proofErr w:type="spellEnd"/>
      <w:r w:rsidRPr="00F6432A">
        <w:rPr>
          <w:rFonts w:ascii="Garamond" w:hAnsi="Garamond" w:cs="Times New Roman"/>
          <w:sz w:val="26"/>
          <w:szCs w:val="26"/>
        </w:rPr>
        <w:t xml:space="preserve">, Vini’s long-suffering young wife and widow; Bano, a spinster; and </w:t>
      </w:r>
      <w:proofErr w:type="spellStart"/>
      <w:r w:rsidRPr="00F6432A">
        <w:rPr>
          <w:rFonts w:ascii="Garamond" w:hAnsi="Garamond" w:cs="Times New Roman"/>
          <w:sz w:val="26"/>
          <w:szCs w:val="26"/>
        </w:rPr>
        <w:t>Vimenuo’s</w:t>
      </w:r>
      <w:proofErr w:type="spellEnd"/>
      <w:r w:rsidRPr="00F6432A">
        <w:rPr>
          <w:rFonts w:ascii="Garamond" w:hAnsi="Garamond" w:cs="Times New Roman"/>
          <w:sz w:val="26"/>
          <w:szCs w:val="26"/>
        </w:rPr>
        <w:t xml:space="preserve"> mother, a devoted wife and nurturing mother who endures immense suffering following her alcoholic husband's demise, epitomise “the Naga girls and women who rise daily at dawn to fetch water, cook, clean, and care for family; who give birth, raise the kids, and mourn the dead and serve the mourners at funerals” (Chowdhury 5)</w:t>
      </w:r>
    </w:p>
    <w:p w14:paraId="7573C8CA" w14:textId="77777777" w:rsidR="00B75B07" w:rsidRPr="00F6432A" w:rsidRDefault="00000000" w:rsidP="00F6432A">
      <w:pPr>
        <w:spacing w:after="0" w:line="240" w:lineRule="auto"/>
        <w:jc w:val="both"/>
        <w:rPr>
          <w:rFonts w:ascii="Garamond" w:hAnsi="Garamond" w:cs="Times New Roman"/>
          <w:sz w:val="26"/>
          <w:szCs w:val="26"/>
        </w:rPr>
      </w:pPr>
      <w:proofErr w:type="spellStart"/>
      <w:r w:rsidRPr="00F6432A">
        <w:rPr>
          <w:rFonts w:ascii="Garamond" w:hAnsi="Garamond" w:cs="Times New Roman"/>
          <w:sz w:val="26"/>
          <w:szCs w:val="26"/>
        </w:rPr>
        <w:t>Lieno’s</w:t>
      </w:r>
      <w:proofErr w:type="spellEnd"/>
      <w:r w:rsidRPr="00F6432A">
        <w:rPr>
          <w:rFonts w:ascii="Garamond" w:hAnsi="Garamond" w:cs="Times New Roman"/>
          <w:sz w:val="26"/>
          <w:szCs w:val="26"/>
        </w:rPr>
        <w:t xml:space="preserve"> path is characterised by emotional intricacy, especially in her tumultuous connection with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In the novel's tragic ending, </w:t>
      </w:r>
      <w:proofErr w:type="spellStart"/>
      <w:r w:rsidRPr="00F6432A">
        <w:rPr>
          <w:rFonts w:ascii="Garamond" w:hAnsi="Garamond" w:cs="Times New Roman"/>
          <w:sz w:val="26"/>
          <w:szCs w:val="26"/>
        </w:rPr>
        <w:t>Lieno’s</w:t>
      </w:r>
      <w:proofErr w:type="spellEnd"/>
      <w:r w:rsidRPr="00F6432A">
        <w:rPr>
          <w:rFonts w:ascii="Garamond" w:hAnsi="Garamond" w:cs="Times New Roman"/>
          <w:sz w:val="26"/>
          <w:szCs w:val="26"/>
        </w:rPr>
        <w:t xml:space="preserve"> resentment transforms into empathy as she acknowledges the cultural influences that moulded her grandmother's harshness. This moment of reconciliation highlights the complex examination of the intergenerational pain, indicating that destroying patriarchy needs both individual resistance and a societal confrontation with its cultural origins. There is tension between the grandma and the granddaughter throughout the entire book.  “My grandmother didn’t </w:t>
      </w:r>
      <w:r w:rsidRPr="00F6432A">
        <w:rPr>
          <w:rFonts w:ascii="Garamond" w:hAnsi="Garamond" w:cs="Times New Roman"/>
          <w:sz w:val="26"/>
          <w:szCs w:val="26"/>
        </w:rPr>
        <w:lastRenderedPageBreak/>
        <w:t>like me. I knew this when I was about four and a half” (Kire 1). The writer has realistically portrayed gender discrimination in a casteless society.</w:t>
      </w:r>
    </w:p>
    <w:p w14:paraId="75EADAB3" w14:textId="77777777" w:rsidR="00B75B07" w:rsidRPr="00F6432A" w:rsidRDefault="00000000" w:rsidP="00F6432A">
      <w:pPr>
        <w:spacing w:after="0" w:line="240" w:lineRule="auto"/>
        <w:jc w:val="both"/>
        <w:rPr>
          <w:rFonts w:ascii="Garamond" w:hAnsi="Garamond" w:cs="Times New Roman"/>
          <w:b/>
          <w:sz w:val="26"/>
          <w:szCs w:val="26"/>
        </w:rPr>
      </w:pPr>
      <w:r w:rsidRPr="00F6432A">
        <w:rPr>
          <w:rFonts w:ascii="Garamond" w:hAnsi="Garamond" w:cs="Times New Roman"/>
          <w:b/>
          <w:sz w:val="26"/>
          <w:szCs w:val="26"/>
        </w:rPr>
        <w:t>Son Vs Daughters</w:t>
      </w:r>
    </w:p>
    <w:p w14:paraId="4DD505D4"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Sons are preferred above females in Indian culture for a variety of reasons. A sizable dowry, inheritance to sons, name transfer to sons, etc. are some crucial factors. The father of </w:t>
      </w:r>
      <w:proofErr w:type="spellStart"/>
      <w:r w:rsidRPr="00F6432A">
        <w:rPr>
          <w:rFonts w:ascii="Garamond" w:hAnsi="Garamond" w:cs="Times New Roman"/>
          <w:sz w:val="26"/>
          <w:szCs w:val="26"/>
        </w:rPr>
        <w:t>Vimenuo</w:t>
      </w:r>
      <w:proofErr w:type="spellEnd"/>
      <w:r w:rsidRPr="00F6432A">
        <w:rPr>
          <w:rFonts w:ascii="Garamond" w:hAnsi="Garamond" w:cs="Times New Roman"/>
          <w:sz w:val="26"/>
          <w:szCs w:val="26"/>
        </w:rPr>
        <w:t xml:space="preserve"> is just as gendered as the grandma. He has a menacing appearance. He used to spend a lot of time away from home, sitting and drinking at the neighbourhood stalls. He was often upset with his wife since she only had daughters. He desires a son who will be able to bear his name.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heard Bano explain that girls are never regarded as true family members. Marrying, having children, working in the kitchen, making clothes, and taking care of the home are their only goals in life. She further said, </w:t>
      </w:r>
      <w:proofErr w:type="gramStart"/>
      <w:r w:rsidRPr="00F6432A">
        <w:rPr>
          <w:rFonts w:ascii="Garamond" w:hAnsi="Garamond" w:cs="Times New Roman"/>
          <w:sz w:val="26"/>
          <w:szCs w:val="26"/>
        </w:rPr>
        <w:t>She</w:t>
      </w:r>
      <w:proofErr w:type="gramEnd"/>
      <w:r w:rsidRPr="00F6432A">
        <w:rPr>
          <w:rFonts w:ascii="Garamond" w:hAnsi="Garamond" w:cs="Times New Roman"/>
          <w:sz w:val="26"/>
          <w:szCs w:val="26"/>
        </w:rPr>
        <w:t xml:space="preserve"> further added, “If they got married, they would always be known as somebody’s wife or somebody’s mother and never somebody’s daughter. that way they could not carry on their father’s </w:t>
      </w:r>
      <w:proofErr w:type="gramStart"/>
      <w:r w:rsidRPr="00F6432A">
        <w:rPr>
          <w:rFonts w:ascii="Garamond" w:hAnsi="Garamond" w:cs="Times New Roman"/>
          <w:sz w:val="26"/>
          <w:szCs w:val="26"/>
        </w:rPr>
        <w:t>name”(</w:t>
      </w:r>
      <w:proofErr w:type="gramEnd"/>
      <w:r w:rsidRPr="00F6432A">
        <w:rPr>
          <w:rFonts w:ascii="Garamond" w:hAnsi="Garamond" w:cs="Times New Roman"/>
          <w:sz w:val="26"/>
          <w:szCs w:val="26"/>
        </w:rPr>
        <w:t>Kire 24-25).</w:t>
      </w:r>
    </w:p>
    <w:p w14:paraId="004D7926"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Women have a vital function in a family. They have more responsibilities than just cooking, cleaning, and feeding. Everything is mostly under their supervision. Women encounter a variety of realities and obstacles, but education has made them more self-reliant and capable of making their own choices. Society believes that girls have no place in society, but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the female character in the book, demonstrates that she can contribute to society by doing well in school. Moreover, a woman's morals are independent of her partner's identical violation. In society, people judge women's morality based only on their behaviour. The marriage of Dielieno’s instructor, Ms. Sobu, takes place outside the church. Before they were married, she became pregnant. Society blamed her alone, not her partner, who made the same error. The only person whose name was mentioned was Ms. Sobu, and she was the personification of moral decay. As a teacher at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School, Miss </w:t>
      </w:r>
      <w:proofErr w:type="spellStart"/>
      <w:r w:rsidRPr="00F6432A">
        <w:rPr>
          <w:rFonts w:ascii="Garamond" w:hAnsi="Garamond" w:cs="Times New Roman"/>
          <w:sz w:val="26"/>
          <w:szCs w:val="26"/>
        </w:rPr>
        <w:t>Sobu</w:t>
      </w:r>
      <w:proofErr w:type="spellEnd"/>
      <w:r w:rsidRPr="00F6432A">
        <w:rPr>
          <w:rFonts w:ascii="Garamond" w:hAnsi="Garamond" w:cs="Times New Roman"/>
          <w:sz w:val="26"/>
          <w:szCs w:val="26"/>
        </w:rPr>
        <w:t xml:space="preserve"> was accused by people like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of corrupting the morality of the younger generation. </w:t>
      </w:r>
    </w:p>
    <w:p w14:paraId="372D6632"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As far as Innocent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is concerned, morality is about being honest and refraining from stealing and lying. Ms. </w:t>
      </w:r>
      <w:proofErr w:type="spellStart"/>
      <w:r w:rsidRPr="00F6432A">
        <w:rPr>
          <w:rFonts w:ascii="Garamond" w:hAnsi="Garamond" w:cs="Times New Roman"/>
          <w:sz w:val="26"/>
          <w:szCs w:val="26"/>
        </w:rPr>
        <w:t>Sobu</w:t>
      </w:r>
      <w:proofErr w:type="spellEnd"/>
      <w:r w:rsidRPr="00F6432A">
        <w:rPr>
          <w:rFonts w:ascii="Garamond" w:hAnsi="Garamond" w:cs="Times New Roman"/>
          <w:sz w:val="26"/>
          <w:szCs w:val="26"/>
        </w:rPr>
        <w:t xml:space="preserve"> imparted lessons on morals; however, these teachings do not correspond with the wisdom of Grandmother. As a child, however, she also understands that the idea is really unjust, but she knows the repercussions if she speaks, so she chooses to remain silent and refrain from the needless activity.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began to have doubts about her schooling as a direct result of the Ms. </w:t>
      </w:r>
      <w:proofErr w:type="spellStart"/>
      <w:r w:rsidRPr="00F6432A">
        <w:rPr>
          <w:rFonts w:ascii="Garamond" w:hAnsi="Garamond" w:cs="Times New Roman"/>
          <w:sz w:val="26"/>
          <w:szCs w:val="26"/>
        </w:rPr>
        <w:t>Sobu</w:t>
      </w:r>
      <w:proofErr w:type="spellEnd"/>
      <w:r w:rsidRPr="00F6432A">
        <w:rPr>
          <w:rFonts w:ascii="Garamond" w:hAnsi="Garamond" w:cs="Times New Roman"/>
          <w:sz w:val="26"/>
          <w:szCs w:val="26"/>
        </w:rPr>
        <w:t xml:space="preserve"> event. Everything is dictated by the grandmother, even who she must be acquainted with.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does not like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and </w:t>
      </w:r>
      <w:proofErr w:type="spellStart"/>
      <w:r w:rsidRPr="00F6432A">
        <w:rPr>
          <w:rFonts w:ascii="Garamond" w:hAnsi="Garamond" w:cs="Times New Roman"/>
          <w:sz w:val="26"/>
          <w:szCs w:val="26"/>
        </w:rPr>
        <w:t>Vimenuo’s</w:t>
      </w:r>
      <w:proofErr w:type="spellEnd"/>
      <w:r w:rsidRPr="00F6432A">
        <w:rPr>
          <w:rFonts w:ascii="Garamond" w:hAnsi="Garamond" w:cs="Times New Roman"/>
          <w:sz w:val="26"/>
          <w:szCs w:val="26"/>
        </w:rPr>
        <w:t xml:space="preserve"> friendship since </w:t>
      </w:r>
      <w:proofErr w:type="spellStart"/>
      <w:r w:rsidRPr="00F6432A">
        <w:rPr>
          <w:rFonts w:ascii="Garamond" w:hAnsi="Garamond" w:cs="Times New Roman"/>
          <w:sz w:val="26"/>
          <w:szCs w:val="26"/>
        </w:rPr>
        <w:t>Vimenuo</w:t>
      </w:r>
      <w:proofErr w:type="spellEnd"/>
      <w:r w:rsidRPr="00F6432A">
        <w:rPr>
          <w:rFonts w:ascii="Garamond" w:hAnsi="Garamond" w:cs="Times New Roman"/>
          <w:sz w:val="26"/>
          <w:szCs w:val="26"/>
        </w:rPr>
        <w:t xml:space="preserve"> does not come from a wealthy family and views them as having “bad blood.” Since their ancestors had sinned, they believed that they were cursed.</w:t>
      </w:r>
    </w:p>
    <w:p w14:paraId="63B65944"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There are several facets to the story. In the first level,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fights against insurmountable hurdles to get an education and a position in society.  “I was youngest in my family of five children, I sometimes felt I was an afterthought and may be Father and Mother didn’t quite know what to do with me. Also, because I was a girl after four boys, they never seemed to be sure whether to buy me girls</w:t>
      </w:r>
      <w:r w:rsidRPr="00F6432A">
        <w:rPr>
          <w:rFonts w:ascii="Times New Roman" w:hAnsi="Times New Roman" w:cs="Times New Roman"/>
          <w:sz w:val="26"/>
          <w:szCs w:val="26"/>
        </w:rPr>
        <w:t>‟</w:t>
      </w:r>
      <w:r w:rsidRPr="00F6432A">
        <w:rPr>
          <w:rFonts w:ascii="Garamond" w:hAnsi="Garamond" w:cs="Times New Roman"/>
          <w:sz w:val="26"/>
          <w:szCs w:val="26"/>
        </w:rPr>
        <w:t xml:space="preserve"> clothing or let me wear leftover boys clothing</w:t>
      </w:r>
      <w:r w:rsidRPr="00F6432A">
        <w:rPr>
          <w:rFonts w:ascii="Garamond" w:hAnsi="Garamond" w:cs="Garamond"/>
          <w:sz w:val="26"/>
          <w:szCs w:val="26"/>
        </w:rPr>
        <w:t>”</w:t>
      </w:r>
      <w:r w:rsidRPr="00F6432A">
        <w:rPr>
          <w:rFonts w:ascii="Garamond" w:hAnsi="Garamond" w:cs="Times New Roman"/>
          <w:sz w:val="26"/>
          <w:szCs w:val="26"/>
        </w:rPr>
        <w:t xml:space="preserve"> (Kire 2).</w:t>
      </w:r>
    </w:p>
    <w:p w14:paraId="658B6A68"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Dr </w:t>
      </w:r>
      <w:proofErr w:type="spellStart"/>
      <w:r w:rsidRPr="00F6432A">
        <w:rPr>
          <w:rFonts w:ascii="Garamond" w:hAnsi="Garamond" w:cs="Times New Roman"/>
          <w:sz w:val="26"/>
          <w:szCs w:val="26"/>
        </w:rPr>
        <w:t>Koseno</w:t>
      </w:r>
      <w:proofErr w:type="spellEnd"/>
      <w:r w:rsidRPr="00F6432A">
        <w:rPr>
          <w:rFonts w:ascii="Garamond" w:hAnsi="Garamond" w:cs="Times New Roman"/>
          <w:sz w:val="26"/>
          <w:szCs w:val="26"/>
        </w:rPr>
        <w:t xml:space="preserve"> in the article, Changing Roles and Status of Angami Naga Women states that, “An individual’s role and position in the society are determined by the social structure, the existing cultural norms and the value system of the society” (</w:t>
      </w:r>
      <w:proofErr w:type="spellStart"/>
      <w:r w:rsidRPr="00F6432A">
        <w:rPr>
          <w:rFonts w:ascii="Garamond" w:hAnsi="Garamond" w:cs="Times New Roman"/>
          <w:sz w:val="26"/>
          <w:szCs w:val="26"/>
        </w:rPr>
        <w:t>Koseno</w:t>
      </w:r>
      <w:proofErr w:type="spellEnd"/>
      <w:r w:rsidRPr="00F6432A">
        <w:rPr>
          <w:rFonts w:ascii="Garamond" w:hAnsi="Garamond" w:cs="Times New Roman"/>
          <w:sz w:val="26"/>
          <w:szCs w:val="26"/>
        </w:rPr>
        <w:t xml:space="preserve"> 2-3). However, the prevailing trend has shifted today. The advent of Christianity and the evolution of education signify a transformative shift towards advancement across various domains. In contrast to previous eras, Naga women now hold a position of considerable respect within society. The limitations previously placed upon women are diminishing. Undoubtedly, the prevailing culture has rendered women unaware of the insidious elements of patriarchy.</w:t>
      </w:r>
    </w:p>
    <w:p w14:paraId="307DF66B" w14:textId="77777777" w:rsidR="00B75B07" w:rsidRPr="00F6432A" w:rsidRDefault="00000000" w:rsidP="00F6432A">
      <w:pPr>
        <w:spacing w:after="0" w:line="240" w:lineRule="auto"/>
        <w:jc w:val="both"/>
        <w:rPr>
          <w:rFonts w:ascii="Garamond" w:hAnsi="Garamond" w:cs="Times New Roman"/>
          <w:b/>
          <w:sz w:val="26"/>
          <w:szCs w:val="26"/>
        </w:rPr>
      </w:pPr>
      <w:r w:rsidRPr="00F6432A">
        <w:rPr>
          <w:rFonts w:ascii="Garamond" w:hAnsi="Garamond" w:cs="Times New Roman"/>
          <w:b/>
          <w:sz w:val="26"/>
          <w:szCs w:val="26"/>
        </w:rPr>
        <w:lastRenderedPageBreak/>
        <w:t>Cultural Hegemony</w:t>
      </w:r>
    </w:p>
    <w:p w14:paraId="6B632A28"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The relationship between culture and power under capitalism is stated by Antonio Gramsci in his idea of cultural hegemony. People who attempt to leave the space allowed by cultural hegemony are the ones who distort the socially established rules, and the weaker sex is always kept on the edges by the patriarchal set norms and the culture of the given society.  “In Political Science, hegemony is the geopolitical dominance exercised by an empire, the hegemon (leader state) that rules the subordinate states of the empire by the threat of intervention, an implied means of power, rather than by threat of direct rule military invasion, occupation and territorial annexation” (Hassig 22-23).</w:t>
      </w:r>
    </w:p>
    <w:p w14:paraId="56551EB7"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The Nagas’ matrilineal traditions, in which inheritance and descent are determined by the mother's lineage, are examined in the book. In many parts of the Indian mainland, patrilineal customs dictate that inheritance and ancestry be handed down via the father's side. One of the main themes of the book is the variations in kinship systems. The roles that women play in the community are influenced by the matrilineal culture that is depicted in the book. Readers may see how women in patrilineal cultures often have different expectations and duties in society than women in Naga civilisation. Throughout the book, a variety of Naga-specific customs and rituals are shown, highlighting the distinctive cultural identity of the Naga people. The matrilineal structure may cause these customs to diverge from mainland customs. Paul Pimomo writes: </w:t>
      </w:r>
    </w:p>
    <w:p w14:paraId="1A8838C3"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A Terrible Matriarchy is </w:t>
      </w:r>
      <w:proofErr w:type="spellStart"/>
      <w:r w:rsidRPr="00F6432A">
        <w:rPr>
          <w:rFonts w:ascii="Garamond" w:hAnsi="Garamond" w:cs="Times New Roman"/>
          <w:sz w:val="26"/>
          <w:szCs w:val="26"/>
        </w:rPr>
        <w:t>Dielieno’s</w:t>
      </w:r>
      <w:proofErr w:type="spellEnd"/>
      <w:r w:rsidRPr="00F6432A">
        <w:rPr>
          <w:rFonts w:ascii="Garamond" w:hAnsi="Garamond" w:cs="Times New Roman"/>
          <w:sz w:val="26"/>
          <w:szCs w:val="26"/>
        </w:rPr>
        <w:t xml:space="preserve"> story. Her Angami name, which translates into “little errand girl,” describes much of her life from age five to twenty-three. But the story is more than Lieno’s. It is about three generations of Naga women: Grandmother, Mother, and </w:t>
      </w:r>
      <w:proofErr w:type="spellStart"/>
      <w:r w:rsidRPr="00F6432A">
        <w:rPr>
          <w:rFonts w:ascii="Garamond" w:hAnsi="Garamond" w:cs="Times New Roman"/>
          <w:sz w:val="26"/>
          <w:szCs w:val="26"/>
        </w:rPr>
        <w:t>Lieno</w:t>
      </w:r>
      <w:proofErr w:type="spellEnd"/>
      <w:r w:rsidRPr="00F6432A">
        <w:rPr>
          <w:rFonts w:ascii="Garamond" w:hAnsi="Garamond" w:cs="Times New Roman"/>
          <w:sz w:val="26"/>
          <w:szCs w:val="26"/>
        </w:rPr>
        <w:t>. It is a time of rapid social change. The women’s lives intertwine intimately and contrarily, defining them as individuals and their generational differences. (290)</w:t>
      </w:r>
    </w:p>
    <w:p w14:paraId="76F641FD"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A person’s life is impacted by patriarchy in a number of ways. Patriarchy has such a powerful influence that it causes internal and physical discrimination against women. They must constantly listen to what men or elders have to say, and their feelings are constantly stifled on the inside. It is usually preferable to be quiet, even when there are strong opinions. Women's subjugation was impacted, either directly or indirectly. It discourages women from being more vocal about their rights. The roles that mothers and daughters play in families and society are many, even in the face of patriarchal bondage. A unique attachment was formed between the mother and daughter. There are no words to adequately explain the connection. It exudes warmth, kindness, love, and caring. Since she sent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to her grandmother's home when he was five years old to assist with domestic duties, it would seem to </w:t>
      </w: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that she is exhibiting chilly mother syndrome. In addition to treating her rudely, her grandma also forbade her from taking a hot water bath on chilly winter mornings. In order to count the chicken, she would have to stand in the dark. She must go and count again if she made a mistake. </w:t>
      </w:r>
    </w:p>
    <w:p w14:paraId="604E8D1B" w14:textId="77777777" w:rsidR="00B75B07" w:rsidRPr="00F6432A" w:rsidRDefault="00000000" w:rsidP="00F6432A">
      <w:pPr>
        <w:spacing w:after="0" w:line="240" w:lineRule="auto"/>
        <w:jc w:val="both"/>
        <w:rPr>
          <w:rFonts w:ascii="Garamond" w:hAnsi="Garamond" w:cs="Times New Roman"/>
          <w:sz w:val="26"/>
          <w:szCs w:val="26"/>
        </w:rPr>
      </w:pPr>
      <w:proofErr w:type="spellStart"/>
      <w:r w:rsidRPr="00F6432A">
        <w:rPr>
          <w:rFonts w:ascii="Garamond" w:hAnsi="Garamond" w:cs="Times New Roman"/>
          <w:sz w:val="26"/>
          <w:szCs w:val="26"/>
        </w:rPr>
        <w:t>Dielieno</w:t>
      </w:r>
      <w:proofErr w:type="spellEnd"/>
      <w:r w:rsidRPr="00F6432A">
        <w:rPr>
          <w:rFonts w:ascii="Garamond" w:hAnsi="Garamond" w:cs="Times New Roman"/>
          <w:sz w:val="26"/>
          <w:szCs w:val="26"/>
        </w:rPr>
        <w:t xml:space="preserve"> is aware of her grandmother’s affection for her, yet she feels punished each time for being born a female. Instead of addressing her by name, she would constantly refer to her as a "girl." She even described the bitterness of her experience at her grandmother's place. It had always been her belief that guys were powerful and girls were weak. People in their generations were taught that women should never be allowed to be independent. “For numerous years, I harboured intense disdain for it.” “I wished that I were not a girl” (Kire 249). In-depth connections, customs, and expectations that both bond and strangle the women in a traditional Naga family are revealed as the narrative explores their lives. In the midst of a rapidly shifting cultural environment, the book provides a moving and provocative examination of female oppression, pain, and perseverance via Kire’s skilful storytelling.</w:t>
      </w:r>
    </w:p>
    <w:p w14:paraId="44ABEE3C" w14:textId="77777777" w:rsidR="00F6432A" w:rsidRDefault="00F6432A" w:rsidP="00F6432A">
      <w:pPr>
        <w:spacing w:after="0" w:line="240" w:lineRule="auto"/>
        <w:jc w:val="both"/>
        <w:rPr>
          <w:rFonts w:ascii="Garamond" w:hAnsi="Garamond" w:cs="Times New Roman"/>
          <w:b/>
          <w:sz w:val="26"/>
          <w:szCs w:val="26"/>
        </w:rPr>
      </w:pPr>
    </w:p>
    <w:p w14:paraId="40882AF0" w14:textId="6AC5E340" w:rsidR="00B75B07" w:rsidRPr="00F6432A" w:rsidRDefault="00000000" w:rsidP="00F6432A">
      <w:pPr>
        <w:spacing w:after="0" w:line="240" w:lineRule="auto"/>
        <w:jc w:val="both"/>
        <w:rPr>
          <w:rFonts w:ascii="Garamond" w:hAnsi="Garamond" w:cs="Times New Roman"/>
          <w:b/>
          <w:sz w:val="26"/>
          <w:szCs w:val="26"/>
        </w:rPr>
      </w:pPr>
      <w:r w:rsidRPr="00F6432A">
        <w:rPr>
          <w:rFonts w:ascii="Garamond" w:hAnsi="Garamond" w:cs="Times New Roman"/>
          <w:b/>
          <w:sz w:val="26"/>
          <w:szCs w:val="26"/>
        </w:rPr>
        <w:lastRenderedPageBreak/>
        <w:t>Marginalization of Women</w:t>
      </w:r>
    </w:p>
    <w:p w14:paraId="42E402C4"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The novel brings to light the marginalization of women in a tribal society. However, the economy plays an important role in such subjugation. The subservient position of a female is further aggravated when the society progresses towards an industrial society. Although it is not appropriate to classify the Naga tribal communities as industrial society, yet the inception of modernization and introduction of education system has no longer left it to be primitive hunting and horticulture societies. The spread of education and the availability of jobs have significantly changed the economic front of these tribes. Since economy determines the role of the family members, the change in the occupation has also changed the roles of these people. </w:t>
      </w:r>
      <w:proofErr w:type="gramStart"/>
      <w:r w:rsidRPr="00F6432A">
        <w:rPr>
          <w:rFonts w:ascii="Garamond" w:hAnsi="Garamond" w:cs="Times New Roman"/>
          <w:sz w:val="26"/>
          <w:szCs w:val="26"/>
        </w:rPr>
        <w:t>Thus</w:t>
      </w:r>
      <w:proofErr w:type="gramEnd"/>
      <w:r w:rsidRPr="00F6432A">
        <w:rPr>
          <w:rFonts w:ascii="Garamond" w:hAnsi="Garamond" w:cs="Times New Roman"/>
          <w:sz w:val="26"/>
          <w:szCs w:val="26"/>
        </w:rPr>
        <w:t xml:space="preserve"> with the change in its social structure, there has also been a change in the condition of the women in these societies as will be evident from the novel under consideration. Although many critics are of the opinion that women enjoy a better position in a tribal society, </w:t>
      </w:r>
      <w:proofErr w:type="spellStart"/>
      <w:r w:rsidRPr="00F6432A">
        <w:rPr>
          <w:rFonts w:ascii="Garamond" w:hAnsi="Garamond" w:cs="Times New Roman"/>
          <w:sz w:val="26"/>
          <w:szCs w:val="26"/>
        </w:rPr>
        <w:t>Tiplut</w:t>
      </w:r>
      <w:proofErr w:type="spellEnd"/>
      <w:r w:rsidRPr="00F6432A">
        <w:rPr>
          <w:rFonts w:ascii="Garamond" w:hAnsi="Garamond" w:cs="Times New Roman"/>
          <w:sz w:val="26"/>
          <w:szCs w:val="26"/>
        </w:rPr>
        <w:t xml:space="preserve"> </w:t>
      </w:r>
      <w:proofErr w:type="spellStart"/>
      <w:r w:rsidRPr="00F6432A">
        <w:rPr>
          <w:rFonts w:ascii="Garamond" w:hAnsi="Garamond" w:cs="Times New Roman"/>
          <w:sz w:val="26"/>
          <w:szCs w:val="26"/>
        </w:rPr>
        <w:t>Nongbri</w:t>
      </w:r>
      <w:proofErr w:type="spellEnd"/>
      <w:r w:rsidRPr="00F6432A">
        <w:rPr>
          <w:rFonts w:ascii="Garamond" w:hAnsi="Garamond" w:cs="Times New Roman"/>
          <w:sz w:val="26"/>
          <w:szCs w:val="26"/>
        </w:rPr>
        <w:t xml:space="preserve"> is of the opinion that</w:t>
      </w:r>
    </w:p>
    <w:p w14:paraId="404B0147"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 tribal women are not absolutely subordinated and possess greater economic and freedom of movement than their counterparts in non-tribal cannot be disputed. But it would be naïve to regard this as </w:t>
      </w:r>
      <w:proofErr w:type="spellStart"/>
      <w:proofErr w:type="gramStart"/>
      <w:r w:rsidRPr="00F6432A">
        <w:rPr>
          <w:rFonts w:ascii="Garamond" w:hAnsi="Garamond" w:cs="Times New Roman"/>
          <w:sz w:val="26"/>
          <w:szCs w:val="26"/>
        </w:rPr>
        <w:t>a</w:t>
      </w:r>
      <w:proofErr w:type="spellEnd"/>
      <w:proofErr w:type="gramEnd"/>
      <w:r w:rsidRPr="00F6432A">
        <w:rPr>
          <w:rFonts w:ascii="Garamond" w:hAnsi="Garamond" w:cs="Times New Roman"/>
          <w:sz w:val="26"/>
          <w:szCs w:val="26"/>
        </w:rPr>
        <w:t xml:space="preserve"> indicator of their superior social status. Evidence suggests that even hunting societies women were mostly treated as “second sex” with greater lesser subordination to men. (</w:t>
      </w:r>
      <w:proofErr w:type="spellStart"/>
      <w:r w:rsidRPr="00F6432A">
        <w:rPr>
          <w:rFonts w:ascii="Garamond" w:hAnsi="Garamond" w:cs="Times New Roman"/>
          <w:sz w:val="26"/>
          <w:szCs w:val="26"/>
        </w:rPr>
        <w:t>Nongbri</w:t>
      </w:r>
      <w:proofErr w:type="spellEnd"/>
      <w:r w:rsidRPr="00F6432A">
        <w:rPr>
          <w:rFonts w:ascii="Garamond" w:hAnsi="Garamond" w:cs="Times New Roman"/>
          <w:sz w:val="26"/>
          <w:szCs w:val="26"/>
        </w:rPr>
        <w:t>)</w:t>
      </w:r>
      <w:r w:rsidRPr="00F6432A">
        <w:rPr>
          <w:rFonts w:ascii="Garamond" w:hAnsi="Garamond" w:cs="Times New Roman"/>
          <w:sz w:val="26"/>
          <w:szCs w:val="26"/>
        </w:rPr>
        <w:tab/>
      </w:r>
    </w:p>
    <w:p w14:paraId="187CE619"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Each society functions with a set of certain rules or laws, written or unwritten called customary laws. The dictate of this law is reflective of the position of the members; men, women and children. According to customary law, the administration of the Nagas is democratic, yet, from traditional to present times it is also patriarchal in nature. The subordinate position of Naga women in society is candidly asserted by different Naga writers as well. </w:t>
      </w:r>
      <w:proofErr w:type="spellStart"/>
      <w:r w:rsidRPr="00F6432A">
        <w:rPr>
          <w:rFonts w:ascii="Garamond" w:hAnsi="Garamond" w:cs="Times New Roman"/>
          <w:sz w:val="26"/>
          <w:szCs w:val="26"/>
        </w:rPr>
        <w:t>Temsula</w:t>
      </w:r>
      <w:proofErr w:type="spellEnd"/>
      <w:r w:rsidRPr="00F6432A">
        <w:rPr>
          <w:rFonts w:ascii="Garamond" w:hAnsi="Garamond" w:cs="Times New Roman"/>
          <w:sz w:val="26"/>
          <w:szCs w:val="26"/>
        </w:rPr>
        <w:t xml:space="preserve"> Ao writes, “The Nagas are a patriarchal society where women have always been </w:t>
      </w:r>
      <w:proofErr w:type="gramStart"/>
      <w:r w:rsidRPr="00F6432A">
        <w:rPr>
          <w:rFonts w:ascii="Garamond" w:hAnsi="Garamond" w:cs="Times New Roman"/>
          <w:sz w:val="26"/>
          <w:szCs w:val="26"/>
        </w:rPr>
        <w:t>subordinate</w:t>
      </w:r>
      <w:proofErr w:type="gramEnd"/>
      <w:r w:rsidRPr="00F6432A">
        <w:rPr>
          <w:rFonts w:ascii="Garamond" w:hAnsi="Garamond" w:cs="Times New Roman"/>
          <w:sz w:val="26"/>
          <w:szCs w:val="26"/>
        </w:rPr>
        <w:t xml:space="preserve"> to men” (46). Another prolific Naga writer, Monalisa </w:t>
      </w:r>
      <w:proofErr w:type="spellStart"/>
      <w:r w:rsidRPr="00F6432A">
        <w:rPr>
          <w:rFonts w:ascii="Garamond" w:hAnsi="Garamond" w:cs="Times New Roman"/>
          <w:sz w:val="26"/>
          <w:szCs w:val="26"/>
        </w:rPr>
        <w:t>Changkija</w:t>
      </w:r>
      <w:proofErr w:type="spellEnd"/>
      <w:r w:rsidRPr="00F6432A">
        <w:rPr>
          <w:rFonts w:ascii="Garamond" w:hAnsi="Garamond" w:cs="Times New Roman"/>
          <w:sz w:val="26"/>
          <w:szCs w:val="26"/>
        </w:rPr>
        <w:t xml:space="preserve"> also asserts, “Read any number of books on Naga traditional society, especially on social norms, you will notice the unequal status and position of women however politically correctly they have been written” (77). Another Naga female scholar </w:t>
      </w:r>
      <w:proofErr w:type="spellStart"/>
      <w:r w:rsidRPr="00F6432A">
        <w:rPr>
          <w:rFonts w:ascii="Garamond" w:hAnsi="Garamond" w:cs="Times New Roman"/>
          <w:sz w:val="26"/>
          <w:szCs w:val="26"/>
        </w:rPr>
        <w:t>Vizovona</w:t>
      </w:r>
      <w:proofErr w:type="spellEnd"/>
      <w:r w:rsidRPr="00F6432A">
        <w:rPr>
          <w:rFonts w:ascii="Garamond" w:hAnsi="Garamond" w:cs="Times New Roman"/>
          <w:sz w:val="26"/>
          <w:szCs w:val="26"/>
        </w:rPr>
        <w:t xml:space="preserve"> Elizabeth writes, “Naga society being a patriarchal and patrilineal</w:t>
      </w:r>
    </w:p>
    <w:p w14:paraId="0A9416BD" w14:textId="77777777" w:rsidR="00B75B07" w:rsidRPr="00F6432A" w:rsidRDefault="00000000" w:rsidP="00F6432A">
      <w:pPr>
        <w:spacing w:after="0" w:line="240" w:lineRule="auto"/>
        <w:jc w:val="both"/>
        <w:rPr>
          <w:rFonts w:ascii="Garamond" w:hAnsi="Garamond" w:cs="Times New Roman"/>
          <w:sz w:val="26"/>
          <w:szCs w:val="26"/>
        </w:rPr>
      </w:pPr>
      <w:proofErr w:type="spellStart"/>
      <w:r w:rsidRPr="00F6432A">
        <w:rPr>
          <w:rFonts w:ascii="Garamond" w:hAnsi="Garamond" w:cs="Times New Roman"/>
          <w:sz w:val="26"/>
          <w:szCs w:val="26"/>
        </w:rPr>
        <w:t>Easterine</w:t>
      </w:r>
      <w:proofErr w:type="spellEnd"/>
      <w:r w:rsidRPr="00F6432A">
        <w:rPr>
          <w:rFonts w:ascii="Garamond" w:hAnsi="Garamond" w:cs="Times New Roman"/>
          <w:sz w:val="26"/>
          <w:szCs w:val="26"/>
        </w:rPr>
        <w:t xml:space="preserve"> states that some women are negative and that they work to bring down other women rather than to elevate their status, while simultaneously openly and unapologetically acknowledging the poor status of Naga women. The grandmother of </w:t>
      </w:r>
      <w:proofErr w:type="spellStart"/>
      <w:r w:rsidRPr="00F6432A">
        <w:rPr>
          <w:rFonts w:ascii="Garamond" w:hAnsi="Garamond" w:cs="Times New Roman"/>
          <w:sz w:val="26"/>
          <w:szCs w:val="26"/>
        </w:rPr>
        <w:t>Dieleno</w:t>
      </w:r>
      <w:proofErr w:type="spellEnd"/>
      <w:r w:rsidRPr="00F6432A">
        <w:rPr>
          <w:rFonts w:ascii="Garamond" w:hAnsi="Garamond" w:cs="Times New Roman"/>
          <w:sz w:val="26"/>
          <w:szCs w:val="26"/>
        </w:rPr>
        <w:t xml:space="preserve"> is undoubtedly a clear example. Her treatment of her grandkids from an early age is blatantly discriminatory and biased towards one gender over the other. This is also seen in the narrative via “the two women by the water source”. Although they are supporting characters, they have a significant impact on society, albeit a bad one, and people could live without them. In “A Note from the Author,” </w:t>
      </w:r>
      <w:proofErr w:type="spellStart"/>
      <w:r w:rsidRPr="00F6432A">
        <w:rPr>
          <w:rFonts w:ascii="Garamond" w:hAnsi="Garamond" w:cs="Times New Roman"/>
          <w:sz w:val="26"/>
          <w:szCs w:val="26"/>
        </w:rPr>
        <w:t>Easterine</w:t>
      </w:r>
      <w:proofErr w:type="spellEnd"/>
      <w:r w:rsidRPr="00F6432A">
        <w:rPr>
          <w:rFonts w:ascii="Garamond" w:hAnsi="Garamond" w:cs="Times New Roman"/>
          <w:sz w:val="26"/>
          <w:szCs w:val="26"/>
        </w:rPr>
        <w:t xml:space="preserve"> said that the two ladies “are real women I have encountered in my adult life” (Kire vii). The two ladies spread rumours and seem to be aware of every family's sinister secret. They are well aware of Bano’s identity and the character of Lieno’s grandma. “Rest assured, Dielieno, we shall not inflict any harm upon you”.  “You deserve sympathy for being a descendant of that woman” (Kire 14). Although they tell the truth, it's best to keep such disturbing family realities to yourself. In A Terrible Matriarchy, </w:t>
      </w:r>
      <w:proofErr w:type="spellStart"/>
      <w:r w:rsidRPr="00F6432A">
        <w:rPr>
          <w:rFonts w:ascii="Garamond" w:hAnsi="Garamond" w:cs="Times New Roman"/>
          <w:sz w:val="26"/>
          <w:szCs w:val="26"/>
        </w:rPr>
        <w:t>Easterine’s</w:t>
      </w:r>
      <w:proofErr w:type="spellEnd"/>
      <w:r w:rsidRPr="00F6432A">
        <w:rPr>
          <w:rFonts w:ascii="Garamond" w:hAnsi="Garamond" w:cs="Times New Roman"/>
          <w:sz w:val="26"/>
          <w:szCs w:val="26"/>
        </w:rPr>
        <w:t xml:space="preserve"> candidness as a writer by include malevolent women shows that women themselves are responsible for the miseries of other women in society, in addition to the gender-biased patriarchal ideology.</w:t>
      </w:r>
    </w:p>
    <w:p w14:paraId="343F56F0" w14:textId="77777777" w:rsidR="00F6432A" w:rsidRDefault="00F6432A" w:rsidP="00F6432A">
      <w:pPr>
        <w:spacing w:after="0" w:line="240" w:lineRule="auto"/>
        <w:jc w:val="both"/>
        <w:rPr>
          <w:rFonts w:ascii="Garamond" w:hAnsi="Garamond" w:cs="Times New Roman"/>
          <w:b/>
          <w:sz w:val="26"/>
          <w:szCs w:val="26"/>
        </w:rPr>
      </w:pPr>
    </w:p>
    <w:p w14:paraId="6E391957" w14:textId="2A2E3211" w:rsidR="00B75B07" w:rsidRPr="00F6432A" w:rsidRDefault="00F6432A" w:rsidP="00F6432A">
      <w:pPr>
        <w:spacing w:after="0" w:line="240" w:lineRule="auto"/>
        <w:jc w:val="center"/>
        <w:rPr>
          <w:rFonts w:ascii="Garamond" w:hAnsi="Garamond" w:cs="Times New Roman"/>
          <w:bCs/>
          <w:sz w:val="26"/>
          <w:szCs w:val="26"/>
        </w:rPr>
      </w:pPr>
      <w:r w:rsidRPr="00F6432A">
        <w:rPr>
          <w:rFonts w:ascii="Garamond" w:hAnsi="Garamond" w:cs="Times New Roman"/>
          <w:bCs/>
          <w:sz w:val="26"/>
          <w:szCs w:val="26"/>
        </w:rPr>
        <w:t>CONCLUSION</w:t>
      </w:r>
    </w:p>
    <w:p w14:paraId="19E08CD7" w14:textId="77777777" w:rsidR="00F6432A" w:rsidRDefault="00F6432A" w:rsidP="00F6432A">
      <w:pPr>
        <w:spacing w:after="0" w:line="240" w:lineRule="auto"/>
        <w:jc w:val="both"/>
        <w:rPr>
          <w:rFonts w:ascii="Garamond" w:hAnsi="Garamond" w:cs="Times New Roman"/>
          <w:sz w:val="26"/>
          <w:szCs w:val="26"/>
        </w:rPr>
      </w:pPr>
    </w:p>
    <w:p w14:paraId="1F8DFFCA" w14:textId="12DF4180" w:rsidR="00B75B07"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 xml:space="preserve">In conclusion, Kire’s A Terrible Matriarchy provides a comprehensive examination of the intricate gender dynamics within Angami Naga society, elucidating the interplay between </w:t>
      </w:r>
      <w:r w:rsidRPr="00F6432A">
        <w:rPr>
          <w:rFonts w:ascii="Garamond" w:hAnsi="Garamond" w:cs="Times New Roman"/>
          <w:sz w:val="26"/>
          <w:szCs w:val="26"/>
        </w:rPr>
        <w:lastRenderedPageBreak/>
        <w:t xml:space="preserve">patriarchal systems and female authority that both reinforces and complicates conventional power hierarchies. Kire illustrates via the character of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how women may become complicit in sustaining patriarchal standards, exercising home authority while being limited by the system they support. The complex depiction of this terrible matriarchy contests simplified interpretations of gender oppression, illustrating how women like </w:t>
      </w:r>
      <w:proofErr w:type="spellStart"/>
      <w:r w:rsidRPr="00F6432A">
        <w:rPr>
          <w:rFonts w:ascii="Garamond" w:hAnsi="Garamond" w:cs="Times New Roman"/>
          <w:sz w:val="26"/>
          <w:szCs w:val="26"/>
        </w:rPr>
        <w:t>Vibano</w:t>
      </w:r>
      <w:proofErr w:type="spellEnd"/>
      <w:r w:rsidRPr="00F6432A">
        <w:rPr>
          <w:rFonts w:ascii="Garamond" w:hAnsi="Garamond" w:cs="Times New Roman"/>
          <w:sz w:val="26"/>
          <w:szCs w:val="26"/>
        </w:rPr>
        <w:t xml:space="preserve"> internalise and perpetuate patriarchal ideas, frequently to the detriment of other women in their society. This cyclical pattern of oppression highlights the entrenched character of gender inequality in traditional communities, where even female authority officials serve as agents of patriarchal domination.</w:t>
      </w:r>
    </w:p>
    <w:p w14:paraId="5ECF24C3" w14:textId="77777777" w:rsidR="00745012" w:rsidRPr="00F6432A" w:rsidRDefault="00745012" w:rsidP="00F6432A">
      <w:pPr>
        <w:spacing w:after="0" w:line="240" w:lineRule="auto"/>
        <w:jc w:val="both"/>
        <w:rPr>
          <w:rFonts w:ascii="Garamond" w:hAnsi="Garamond" w:cs="Times New Roman"/>
          <w:sz w:val="26"/>
          <w:szCs w:val="26"/>
        </w:rPr>
      </w:pPr>
    </w:p>
    <w:p w14:paraId="259AB27D" w14:textId="77777777" w:rsidR="00B75B07" w:rsidRPr="00F6432A" w:rsidRDefault="00000000" w:rsidP="00F6432A">
      <w:pPr>
        <w:spacing w:after="0" w:line="240" w:lineRule="auto"/>
        <w:jc w:val="both"/>
        <w:rPr>
          <w:rFonts w:ascii="Garamond" w:hAnsi="Garamond" w:cs="Times New Roman"/>
          <w:b/>
          <w:bCs/>
          <w:sz w:val="26"/>
          <w:szCs w:val="26"/>
        </w:rPr>
      </w:pPr>
      <w:r w:rsidRPr="00F6432A">
        <w:rPr>
          <w:rFonts w:ascii="Garamond" w:hAnsi="Garamond" w:cs="Times New Roman"/>
          <w:b/>
          <w:bCs/>
          <w:sz w:val="26"/>
          <w:szCs w:val="26"/>
        </w:rPr>
        <w:t>Declaration</w:t>
      </w:r>
    </w:p>
    <w:p w14:paraId="3ABE318A" w14:textId="77777777" w:rsidR="00B75B07" w:rsidRPr="00F6432A" w:rsidRDefault="00000000" w:rsidP="00F6432A">
      <w:pPr>
        <w:spacing w:after="0" w:line="240" w:lineRule="auto"/>
        <w:jc w:val="both"/>
        <w:rPr>
          <w:rFonts w:ascii="Garamond" w:hAnsi="Garamond" w:cs="Times New Roman"/>
          <w:sz w:val="26"/>
          <w:szCs w:val="26"/>
        </w:rPr>
      </w:pPr>
      <w:r w:rsidRPr="00F6432A">
        <w:rPr>
          <w:rFonts w:ascii="Garamond" w:hAnsi="Garamond" w:cs="Times New Roman"/>
          <w:sz w:val="26"/>
          <w:szCs w:val="26"/>
        </w:rPr>
        <w:t>No conflict of interest</w:t>
      </w:r>
    </w:p>
    <w:p w14:paraId="3BCB6B3C" w14:textId="77777777" w:rsidR="00F6432A" w:rsidRDefault="00F6432A" w:rsidP="00F6432A">
      <w:pPr>
        <w:spacing w:after="0" w:line="240" w:lineRule="auto"/>
        <w:jc w:val="both"/>
        <w:rPr>
          <w:rFonts w:ascii="Garamond" w:hAnsi="Garamond" w:cs="Times New Roman"/>
          <w:b/>
          <w:sz w:val="26"/>
          <w:szCs w:val="26"/>
        </w:rPr>
      </w:pPr>
    </w:p>
    <w:p w14:paraId="2D7F4397" w14:textId="49437424" w:rsidR="00B75B07" w:rsidRPr="00F6432A" w:rsidRDefault="00000000" w:rsidP="00F6432A">
      <w:pPr>
        <w:spacing w:after="0" w:line="240" w:lineRule="auto"/>
        <w:jc w:val="both"/>
        <w:rPr>
          <w:rFonts w:ascii="Garamond" w:hAnsi="Garamond" w:cs="Times New Roman"/>
          <w:b/>
          <w:sz w:val="26"/>
          <w:szCs w:val="26"/>
        </w:rPr>
      </w:pPr>
      <w:r w:rsidRPr="00F6432A">
        <w:rPr>
          <w:rFonts w:ascii="Garamond" w:hAnsi="Garamond" w:cs="Times New Roman"/>
          <w:b/>
          <w:sz w:val="26"/>
          <w:szCs w:val="26"/>
        </w:rPr>
        <w:t xml:space="preserve">References </w:t>
      </w:r>
    </w:p>
    <w:p w14:paraId="0650C423"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r w:rsidRPr="00F6432A">
        <w:rPr>
          <w:rFonts w:ascii="Garamond" w:hAnsi="Garamond" w:cs="Times New Roman"/>
          <w:sz w:val="26"/>
          <w:szCs w:val="26"/>
        </w:rPr>
        <w:t xml:space="preserve">Dutta Chowdhury P. Literary representation of women in the ‘Angami’ society: </w:t>
      </w:r>
    </w:p>
    <w:p w14:paraId="638122BE"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r w:rsidRPr="00F6432A">
        <w:rPr>
          <w:rFonts w:ascii="Garamond" w:hAnsi="Garamond" w:cs="Times New Roman"/>
          <w:sz w:val="26"/>
          <w:szCs w:val="26"/>
        </w:rPr>
        <w:t xml:space="preserve">A study of </w:t>
      </w:r>
      <w:proofErr w:type="spellStart"/>
      <w:r w:rsidRPr="00F6432A">
        <w:rPr>
          <w:rFonts w:ascii="Garamond" w:hAnsi="Garamond" w:cs="Times New Roman"/>
          <w:sz w:val="26"/>
          <w:szCs w:val="26"/>
        </w:rPr>
        <w:t>EasterineKire’s</w:t>
      </w:r>
      <w:r w:rsidRPr="00F6432A">
        <w:rPr>
          <w:rFonts w:ascii="Garamond" w:hAnsi="Garamond" w:cs="Times New Roman"/>
          <w:i/>
          <w:sz w:val="26"/>
          <w:szCs w:val="26"/>
        </w:rPr>
        <w:t>A</w:t>
      </w:r>
      <w:proofErr w:type="spellEnd"/>
      <w:r w:rsidRPr="00F6432A">
        <w:rPr>
          <w:rFonts w:ascii="Garamond" w:hAnsi="Garamond" w:cs="Times New Roman"/>
          <w:i/>
          <w:sz w:val="26"/>
          <w:szCs w:val="26"/>
        </w:rPr>
        <w:t xml:space="preserve"> Terrible Matriarchy</w:t>
      </w:r>
      <w:r w:rsidRPr="00F6432A">
        <w:rPr>
          <w:rFonts w:ascii="Garamond" w:hAnsi="Garamond" w:cs="Times New Roman"/>
          <w:sz w:val="26"/>
          <w:szCs w:val="26"/>
        </w:rPr>
        <w:t xml:space="preserve">. Garden City College. [Journal article]. </w:t>
      </w:r>
    </w:p>
    <w:p w14:paraId="6C1EBD6B"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r w:rsidRPr="00F6432A">
        <w:rPr>
          <w:rFonts w:ascii="Garamond" w:hAnsi="Garamond" w:cs="Times New Roman"/>
          <w:sz w:val="26"/>
          <w:szCs w:val="26"/>
        </w:rPr>
        <w:t>Hassig, Ross. Mexico and the Spanish Conquest. University of Oklahoma Press, 199.</w:t>
      </w:r>
    </w:p>
    <w:p w14:paraId="7255AF60"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i/>
          <w:sz w:val="26"/>
          <w:szCs w:val="26"/>
        </w:rPr>
      </w:pPr>
      <w:r w:rsidRPr="00F6432A">
        <w:rPr>
          <w:rFonts w:ascii="Garamond" w:hAnsi="Garamond" w:cs="Times New Roman"/>
          <w:sz w:val="26"/>
          <w:szCs w:val="26"/>
        </w:rPr>
        <w:t xml:space="preserve">Jain S, Bhatnagar R. Shadow power of matriarchy in Eastern </w:t>
      </w:r>
      <w:proofErr w:type="spellStart"/>
      <w:r w:rsidRPr="00F6432A">
        <w:rPr>
          <w:rFonts w:ascii="Garamond" w:hAnsi="Garamond" w:cs="Times New Roman"/>
          <w:sz w:val="26"/>
          <w:szCs w:val="26"/>
        </w:rPr>
        <w:t>Kire’s</w:t>
      </w:r>
      <w:r w:rsidRPr="00F6432A">
        <w:rPr>
          <w:rFonts w:ascii="Garamond" w:hAnsi="Garamond" w:cs="Times New Roman"/>
          <w:i/>
          <w:sz w:val="26"/>
          <w:szCs w:val="26"/>
        </w:rPr>
        <w:t>A</w:t>
      </w:r>
      <w:proofErr w:type="spellEnd"/>
      <w:r w:rsidRPr="00F6432A">
        <w:rPr>
          <w:rFonts w:ascii="Garamond" w:hAnsi="Garamond" w:cs="Times New Roman"/>
          <w:i/>
          <w:sz w:val="26"/>
          <w:szCs w:val="26"/>
        </w:rPr>
        <w:t xml:space="preserve"> Terrible </w:t>
      </w:r>
    </w:p>
    <w:p w14:paraId="5C35D94E"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r w:rsidRPr="00F6432A">
        <w:rPr>
          <w:rFonts w:ascii="Garamond" w:hAnsi="Garamond" w:cs="Times New Roman"/>
          <w:i/>
          <w:sz w:val="26"/>
          <w:szCs w:val="26"/>
        </w:rPr>
        <w:t>Matriarchy</w:t>
      </w:r>
      <w:r w:rsidRPr="00F6432A">
        <w:rPr>
          <w:rFonts w:ascii="Garamond" w:hAnsi="Garamond" w:cs="Times New Roman"/>
          <w:sz w:val="26"/>
          <w:szCs w:val="26"/>
        </w:rPr>
        <w:t xml:space="preserve">. Am Res J Engl Lit [Internet]. 2023 Jan;9(1). Available from: </w:t>
      </w:r>
      <w:hyperlink r:id="rId8" w:history="1">
        <w:r w:rsidR="00B75B07" w:rsidRPr="00F6432A">
          <w:rPr>
            <w:rStyle w:val="Hyperlink"/>
            <w:rFonts w:ascii="Garamond" w:hAnsi="Garamond" w:cs="Times New Roman"/>
            <w:color w:val="auto"/>
            <w:sz w:val="26"/>
            <w:szCs w:val="26"/>
            <w:u w:val="none"/>
          </w:rPr>
          <w:t>https://doi.org/10.21694/2378-9026.23004</w:t>
        </w:r>
      </w:hyperlink>
    </w:p>
    <w:p w14:paraId="18DE60AD"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r w:rsidRPr="00F6432A">
        <w:rPr>
          <w:rFonts w:ascii="Garamond" w:hAnsi="Garamond" w:cs="Times New Roman"/>
          <w:sz w:val="26"/>
          <w:szCs w:val="26"/>
        </w:rPr>
        <w:t xml:space="preserve">Kire E. A Terrible Matriarchy. New Delhi, </w:t>
      </w:r>
      <w:proofErr w:type="spellStart"/>
      <w:r w:rsidRPr="00F6432A">
        <w:rPr>
          <w:rFonts w:ascii="Garamond" w:hAnsi="Garamond" w:cs="Times New Roman"/>
          <w:sz w:val="26"/>
          <w:szCs w:val="26"/>
        </w:rPr>
        <w:t>Zubaan</w:t>
      </w:r>
      <w:proofErr w:type="spellEnd"/>
      <w:r w:rsidRPr="00F6432A">
        <w:rPr>
          <w:rFonts w:ascii="Garamond" w:hAnsi="Garamond" w:cs="Times New Roman"/>
          <w:sz w:val="26"/>
          <w:szCs w:val="26"/>
        </w:rPr>
        <w:t xml:space="preserve">, 2007. </w:t>
      </w:r>
    </w:p>
    <w:p w14:paraId="262F906F"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proofErr w:type="spellStart"/>
      <w:r w:rsidRPr="00F6432A">
        <w:rPr>
          <w:rFonts w:ascii="Garamond" w:hAnsi="Garamond" w:cs="Times New Roman"/>
          <w:sz w:val="26"/>
          <w:szCs w:val="26"/>
        </w:rPr>
        <w:t>Koseno</w:t>
      </w:r>
      <w:proofErr w:type="spellEnd"/>
      <w:r w:rsidRPr="00F6432A">
        <w:rPr>
          <w:rFonts w:ascii="Garamond" w:hAnsi="Garamond" w:cs="Times New Roman"/>
          <w:sz w:val="26"/>
          <w:szCs w:val="26"/>
        </w:rPr>
        <w:t xml:space="preserve">, </w:t>
      </w:r>
      <w:proofErr w:type="spellStart"/>
      <w:r w:rsidRPr="00F6432A">
        <w:rPr>
          <w:rFonts w:ascii="Garamond" w:hAnsi="Garamond" w:cs="Times New Roman"/>
          <w:sz w:val="26"/>
          <w:szCs w:val="26"/>
        </w:rPr>
        <w:t>Nunthara</w:t>
      </w:r>
      <w:proofErr w:type="spellEnd"/>
      <w:r w:rsidRPr="00F6432A">
        <w:rPr>
          <w:rFonts w:ascii="Garamond" w:hAnsi="Garamond" w:cs="Times New Roman"/>
          <w:sz w:val="26"/>
          <w:szCs w:val="26"/>
        </w:rPr>
        <w:t xml:space="preserve"> C. Changing role and status of educated Angami women: </w:t>
      </w:r>
    </w:p>
    <w:p w14:paraId="09C4C606"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r w:rsidRPr="00F6432A">
        <w:rPr>
          <w:rFonts w:ascii="Garamond" w:hAnsi="Garamond" w:cs="Times New Roman"/>
          <w:sz w:val="26"/>
          <w:szCs w:val="26"/>
        </w:rPr>
        <w:t>A case study of Kohima village. Indian Council of Social Science, 2005.</w:t>
      </w:r>
    </w:p>
    <w:p w14:paraId="5CED8388"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proofErr w:type="spellStart"/>
      <w:r w:rsidRPr="00F6432A">
        <w:rPr>
          <w:rFonts w:ascii="Garamond" w:hAnsi="Garamond" w:cs="Times New Roman"/>
          <w:sz w:val="26"/>
          <w:szCs w:val="26"/>
        </w:rPr>
        <w:t>Konseno</w:t>
      </w:r>
      <w:proofErr w:type="spellEnd"/>
      <w:r w:rsidRPr="00F6432A">
        <w:rPr>
          <w:rFonts w:ascii="Garamond" w:hAnsi="Garamond" w:cs="Times New Roman"/>
          <w:sz w:val="26"/>
          <w:szCs w:val="26"/>
        </w:rPr>
        <w:t xml:space="preserve">, Dr. </w:t>
      </w:r>
      <w:proofErr w:type="spellStart"/>
      <w:r w:rsidRPr="00F6432A">
        <w:rPr>
          <w:rFonts w:ascii="Garamond" w:hAnsi="Garamond" w:cs="Times New Roman"/>
          <w:sz w:val="26"/>
          <w:szCs w:val="26"/>
        </w:rPr>
        <w:t>ChangingRolesandStatusofAngamiNagaWomen.Balaji</w:t>
      </w:r>
      <w:proofErr w:type="spellEnd"/>
      <w:r w:rsidRPr="00F6432A">
        <w:rPr>
          <w:rFonts w:ascii="Garamond" w:hAnsi="Garamond" w:cs="Times New Roman"/>
          <w:sz w:val="26"/>
          <w:szCs w:val="26"/>
        </w:rPr>
        <w:t xml:space="preserve"> Publications, 2018.</w:t>
      </w:r>
    </w:p>
    <w:p w14:paraId="1EDBF0D2"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proofErr w:type="spellStart"/>
      <w:r w:rsidRPr="00F6432A">
        <w:rPr>
          <w:rFonts w:ascii="Garamond" w:hAnsi="Garamond" w:cs="Times New Roman"/>
          <w:sz w:val="26"/>
          <w:szCs w:val="26"/>
        </w:rPr>
        <w:t>Nongbri</w:t>
      </w:r>
      <w:proofErr w:type="spellEnd"/>
      <w:r w:rsidRPr="00F6432A">
        <w:rPr>
          <w:rFonts w:ascii="Garamond" w:hAnsi="Garamond" w:cs="Times New Roman"/>
          <w:sz w:val="26"/>
          <w:szCs w:val="26"/>
        </w:rPr>
        <w:t xml:space="preserve">, </w:t>
      </w:r>
      <w:proofErr w:type="spellStart"/>
      <w:r w:rsidRPr="00F6432A">
        <w:rPr>
          <w:rFonts w:ascii="Garamond" w:hAnsi="Garamond" w:cs="Times New Roman"/>
          <w:sz w:val="26"/>
          <w:szCs w:val="26"/>
        </w:rPr>
        <w:t>Tiplut</w:t>
      </w:r>
      <w:proofErr w:type="spellEnd"/>
      <w:r w:rsidRPr="00F6432A">
        <w:rPr>
          <w:rFonts w:ascii="Garamond" w:hAnsi="Garamond" w:cs="Times New Roman"/>
          <w:sz w:val="26"/>
          <w:szCs w:val="26"/>
        </w:rPr>
        <w:t>. Development, Ethnicity and Gender. Jaipur: Rawat Publications, 2003.</w:t>
      </w:r>
    </w:p>
    <w:p w14:paraId="76B257CA"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proofErr w:type="spellStart"/>
      <w:r w:rsidRPr="00F6432A">
        <w:rPr>
          <w:rFonts w:ascii="Garamond" w:hAnsi="Garamond" w:cs="Times New Roman"/>
          <w:sz w:val="26"/>
          <w:szCs w:val="26"/>
        </w:rPr>
        <w:t>Pimomo</w:t>
      </w:r>
      <w:proofErr w:type="spellEnd"/>
      <w:r w:rsidRPr="00F6432A">
        <w:rPr>
          <w:rFonts w:ascii="Garamond" w:hAnsi="Garamond" w:cs="Times New Roman"/>
          <w:sz w:val="26"/>
          <w:szCs w:val="26"/>
        </w:rPr>
        <w:t xml:space="preserve">, Paul. “A Terrible Matriarchy: A Review” A Terrible Matriarchy by </w:t>
      </w:r>
      <w:proofErr w:type="spellStart"/>
      <w:r w:rsidRPr="00F6432A">
        <w:rPr>
          <w:rFonts w:ascii="Garamond" w:hAnsi="Garamond" w:cs="Times New Roman"/>
          <w:sz w:val="26"/>
          <w:szCs w:val="26"/>
        </w:rPr>
        <w:t>Easterine</w:t>
      </w:r>
      <w:proofErr w:type="spellEnd"/>
    </w:p>
    <w:p w14:paraId="32DEE6BB" w14:textId="77777777" w:rsidR="00B75B07" w:rsidRPr="00F6432A" w:rsidRDefault="00000000" w:rsidP="00F6432A">
      <w:pPr>
        <w:pStyle w:val="ListParagraph"/>
        <w:numPr>
          <w:ilvl w:val="0"/>
          <w:numId w:val="1"/>
        </w:numPr>
        <w:tabs>
          <w:tab w:val="left" w:pos="284"/>
          <w:tab w:val="left" w:pos="567"/>
        </w:tabs>
        <w:spacing w:after="0" w:line="240" w:lineRule="auto"/>
        <w:ind w:left="0" w:firstLine="0"/>
        <w:jc w:val="both"/>
        <w:rPr>
          <w:rFonts w:ascii="Garamond" w:hAnsi="Garamond" w:cs="Times New Roman"/>
          <w:sz w:val="26"/>
          <w:szCs w:val="26"/>
        </w:rPr>
      </w:pPr>
      <w:r w:rsidRPr="00F6432A">
        <w:rPr>
          <w:rFonts w:ascii="Garamond" w:hAnsi="Garamond" w:cs="Times New Roman"/>
          <w:sz w:val="26"/>
          <w:szCs w:val="26"/>
        </w:rPr>
        <w:t xml:space="preserve">Kire, </w:t>
      </w:r>
      <w:proofErr w:type="spellStart"/>
      <w:r w:rsidRPr="00F6432A">
        <w:rPr>
          <w:rFonts w:ascii="Garamond" w:hAnsi="Garamond" w:cs="Times New Roman"/>
          <w:sz w:val="26"/>
          <w:szCs w:val="26"/>
        </w:rPr>
        <w:t>Zubaan</w:t>
      </w:r>
      <w:proofErr w:type="spellEnd"/>
      <w:r w:rsidRPr="00F6432A">
        <w:rPr>
          <w:rFonts w:ascii="Garamond" w:hAnsi="Garamond" w:cs="Times New Roman"/>
          <w:sz w:val="26"/>
          <w:szCs w:val="26"/>
        </w:rPr>
        <w:t>, 2007. Pp. 289-296</w:t>
      </w:r>
    </w:p>
    <w:p w14:paraId="2C4661A3" w14:textId="77777777" w:rsidR="00B75B07" w:rsidRPr="00F6432A" w:rsidRDefault="00B75B07" w:rsidP="00F6432A">
      <w:pPr>
        <w:tabs>
          <w:tab w:val="left" w:pos="284"/>
          <w:tab w:val="left" w:pos="567"/>
        </w:tabs>
        <w:spacing w:after="0" w:line="240" w:lineRule="auto"/>
        <w:jc w:val="both"/>
        <w:rPr>
          <w:rFonts w:ascii="Garamond" w:hAnsi="Garamond" w:cs="Times New Roman"/>
          <w:sz w:val="26"/>
          <w:szCs w:val="26"/>
          <w:lang w:val="en-US"/>
        </w:rPr>
      </w:pPr>
    </w:p>
    <w:sectPr w:rsidR="00B75B07" w:rsidRPr="00F6432A" w:rsidSect="007C3C9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284" w:left="1440" w:header="708" w:footer="0" w:gutter="0"/>
      <w:pgNumType w:start="1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5CBD" w14:textId="77777777" w:rsidR="007F3D0E" w:rsidRDefault="007F3D0E">
      <w:pPr>
        <w:spacing w:line="240" w:lineRule="auto"/>
      </w:pPr>
      <w:r>
        <w:separator/>
      </w:r>
    </w:p>
  </w:endnote>
  <w:endnote w:type="continuationSeparator" w:id="0">
    <w:p w14:paraId="39A185D3" w14:textId="77777777" w:rsidR="007F3D0E" w:rsidRDefault="007F3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30088"/>
      <w:docPartObj>
        <w:docPartGallery w:val="Page Numbers (Bottom of Page)"/>
        <w:docPartUnique/>
      </w:docPartObj>
    </w:sdtPr>
    <w:sdtEndPr>
      <w:rPr>
        <w:noProof/>
      </w:rPr>
    </w:sdtEndPr>
    <w:sdtContent>
      <w:p w14:paraId="707B8FEC" w14:textId="60CE3F79" w:rsidR="00F6432A" w:rsidRDefault="00F643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CF8005" w14:textId="77777777" w:rsidR="00F6432A" w:rsidRDefault="00F6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6024"/>
      <w:docPartObj>
        <w:docPartGallery w:val="Page Numbers (Bottom of Page)"/>
        <w:docPartUnique/>
      </w:docPartObj>
    </w:sdtPr>
    <w:sdtEndPr>
      <w:rPr>
        <w:noProof/>
      </w:rPr>
    </w:sdtEndPr>
    <w:sdtContent>
      <w:p w14:paraId="6810806C" w14:textId="2A09F12F" w:rsidR="00F6432A" w:rsidRDefault="00F6432A">
        <w:pPr>
          <w:pStyle w:val="Footer"/>
        </w:pPr>
        <w:r>
          <w:fldChar w:fldCharType="begin"/>
        </w:r>
        <w:r>
          <w:instrText xml:space="preserve"> PAGE   \* MERGEFORMAT </w:instrText>
        </w:r>
        <w:r>
          <w:fldChar w:fldCharType="separate"/>
        </w:r>
        <w:r>
          <w:rPr>
            <w:noProof/>
          </w:rPr>
          <w:t>2</w:t>
        </w:r>
        <w:r>
          <w:rPr>
            <w:noProof/>
          </w:rPr>
          <w:fldChar w:fldCharType="end"/>
        </w:r>
      </w:p>
    </w:sdtContent>
  </w:sdt>
  <w:p w14:paraId="09B73C0E" w14:textId="77777777" w:rsidR="00F6432A" w:rsidRDefault="00F64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C58A" w14:textId="77777777" w:rsidR="007C3C9A" w:rsidRDefault="007C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AA99" w14:textId="77777777" w:rsidR="007F3D0E" w:rsidRDefault="007F3D0E">
      <w:pPr>
        <w:spacing w:after="0"/>
      </w:pPr>
      <w:r>
        <w:separator/>
      </w:r>
    </w:p>
  </w:footnote>
  <w:footnote w:type="continuationSeparator" w:id="0">
    <w:p w14:paraId="08DE9203" w14:textId="77777777" w:rsidR="007F3D0E" w:rsidRDefault="007F3D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0CBD" w14:textId="4509C9F2" w:rsidR="00F6432A" w:rsidRPr="00F6432A" w:rsidRDefault="00F6432A" w:rsidP="00F6432A">
    <w:pPr>
      <w:pBdr>
        <w:bottom w:val="single" w:sz="2" w:space="1" w:color="auto"/>
      </w:pBdr>
      <w:spacing w:before="20"/>
      <w:ind w:left="20"/>
      <w:rPr>
        <w:sz w:val="26"/>
      </w:rPr>
    </w:pPr>
    <w:r>
      <w:rPr>
        <w:spacing w:val="-6"/>
        <w:sz w:val="26"/>
      </w:rPr>
      <w:t>Cultura.</w:t>
    </w:r>
    <w:r>
      <w:rPr>
        <w:spacing w:val="-12"/>
        <w:sz w:val="26"/>
      </w:rPr>
      <w:t xml:space="preserve"> </w:t>
    </w:r>
    <w:r>
      <w:rPr>
        <w:spacing w:val="-6"/>
        <w:sz w:val="26"/>
      </w:rPr>
      <w:t>International</w:t>
    </w:r>
    <w:r>
      <w:rPr>
        <w:spacing w:val="-10"/>
        <w:sz w:val="26"/>
      </w:rPr>
      <w:t xml:space="preserve"> </w:t>
    </w:r>
    <w:r>
      <w:rPr>
        <w:spacing w:val="-6"/>
        <w:sz w:val="26"/>
      </w:rPr>
      <w:t>Journal</w:t>
    </w:r>
    <w:r>
      <w:rPr>
        <w:spacing w:val="-9"/>
        <w:sz w:val="26"/>
      </w:rPr>
      <w:t xml:space="preserve"> </w:t>
    </w:r>
    <w:r>
      <w:rPr>
        <w:spacing w:val="-6"/>
        <w:sz w:val="26"/>
      </w:rPr>
      <w:t>of</w:t>
    </w:r>
    <w:r>
      <w:rPr>
        <w:spacing w:val="-11"/>
        <w:sz w:val="26"/>
      </w:rPr>
      <w:t xml:space="preserve"> </w:t>
    </w:r>
    <w:r>
      <w:rPr>
        <w:spacing w:val="-6"/>
        <w:sz w:val="26"/>
      </w:rPr>
      <w:t>Philosophy</w:t>
    </w:r>
    <w:r>
      <w:rPr>
        <w:spacing w:val="-11"/>
        <w:sz w:val="26"/>
      </w:rPr>
      <w:t xml:space="preserve"> </w:t>
    </w:r>
    <w:r>
      <w:rPr>
        <w:spacing w:val="-6"/>
        <w:sz w:val="26"/>
      </w:rPr>
      <w:t>of</w:t>
    </w:r>
    <w:r>
      <w:rPr>
        <w:spacing w:val="-12"/>
        <w:sz w:val="26"/>
      </w:rPr>
      <w:t xml:space="preserve"> </w:t>
    </w:r>
    <w:r>
      <w:rPr>
        <w:spacing w:val="-6"/>
        <w:sz w:val="26"/>
      </w:rPr>
      <w:t>Culture</w:t>
    </w:r>
    <w:r>
      <w:rPr>
        <w:spacing w:val="-10"/>
        <w:sz w:val="26"/>
      </w:rPr>
      <w:t xml:space="preserve"> </w:t>
    </w:r>
    <w:r>
      <w:rPr>
        <w:spacing w:val="-6"/>
        <w:sz w:val="26"/>
      </w:rPr>
      <w:t>and</w:t>
    </w:r>
    <w:r>
      <w:rPr>
        <w:spacing w:val="-10"/>
        <w:sz w:val="26"/>
      </w:rPr>
      <w:t xml:space="preserve"> </w:t>
    </w:r>
    <w:r>
      <w:rPr>
        <w:spacing w:val="-6"/>
        <w:sz w:val="26"/>
      </w:rPr>
      <w:t>Axiology</w:t>
    </w:r>
    <w:r>
      <w:rPr>
        <w:spacing w:val="-11"/>
        <w:sz w:val="26"/>
      </w:rPr>
      <w:t xml:space="preserve">      </w:t>
    </w:r>
    <w:r>
      <w:rPr>
        <w:spacing w:val="-6"/>
        <w:sz w:val="26"/>
      </w:rPr>
      <w:t>22(11s)/2025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65A5" w14:textId="77777777" w:rsidR="00F6432A" w:rsidRDefault="00F6432A" w:rsidP="00F6432A">
    <w:pPr>
      <w:pBdr>
        <w:bottom w:val="single" w:sz="2" w:space="1" w:color="auto"/>
      </w:pBdr>
      <w:spacing w:before="20"/>
      <w:ind w:left="20"/>
      <w:rPr>
        <w:sz w:val="26"/>
      </w:rPr>
    </w:pPr>
    <w:r>
      <w:rPr>
        <w:spacing w:val="-6"/>
        <w:sz w:val="26"/>
      </w:rPr>
      <w:t>Cultura.</w:t>
    </w:r>
    <w:r>
      <w:rPr>
        <w:spacing w:val="-12"/>
        <w:sz w:val="26"/>
      </w:rPr>
      <w:t xml:space="preserve"> </w:t>
    </w:r>
    <w:r>
      <w:rPr>
        <w:spacing w:val="-6"/>
        <w:sz w:val="26"/>
      </w:rPr>
      <w:t>International</w:t>
    </w:r>
    <w:r>
      <w:rPr>
        <w:spacing w:val="-10"/>
        <w:sz w:val="26"/>
      </w:rPr>
      <w:t xml:space="preserve"> </w:t>
    </w:r>
    <w:r>
      <w:rPr>
        <w:spacing w:val="-6"/>
        <w:sz w:val="26"/>
      </w:rPr>
      <w:t>Journal</w:t>
    </w:r>
    <w:r>
      <w:rPr>
        <w:spacing w:val="-9"/>
        <w:sz w:val="26"/>
      </w:rPr>
      <w:t xml:space="preserve"> </w:t>
    </w:r>
    <w:r>
      <w:rPr>
        <w:spacing w:val="-6"/>
        <w:sz w:val="26"/>
      </w:rPr>
      <w:t>of</w:t>
    </w:r>
    <w:r>
      <w:rPr>
        <w:spacing w:val="-11"/>
        <w:sz w:val="26"/>
      </w:rPr>
      <w:t xml:space="preserve"> </w:t>
    </w:r>
    <w:r>
      <w:rPr>
        <w:spacing w:val="-6"/>
        <w:sz w:val="26"/>
      </w:rPr>
      <w:t>Philosophy</w:t>
    </w:r>
    <w:r>
      <w:rPr>
        <w:spacing w:val="-11"/>
        <w:sz w:val="26"/>
      </w:rPr>
      <w:t xml:space="preserve"> </w:t>
    </w:r>
    <w:r>
      <w:rPr>
        <w:spacing w:val="-6"/>
        <w:sz w:val="26"/>
      </w:rPr>
      <w:t>of</w:t>
    </w:r>
    <w:r>
      <w:rPr>
        <w:spacing w:val="-12"/>
        <w:sz w:val="26"/>
      </w:rPr>
      <w:t xml:space="preserve"> </w:t>
    </w:r>
    <w:r>
      <w:rPr>
        <w:spacing w:val="-6"/>
        <w:sz w:val="26"/>
      </w:rPr>
      <w:t>Culture</w:t>
    </w:r>
    <w:r>
      <w:rPr>
        <w:spacing w:val="-10"/>
        <w:sz w:val="26"/>
      </w:rPr>
      <w:t xml:space="preserve"> </w:t>
    </w:r>
    <w:r>
      <w:rPr>
        <w:spacing w:val="-6"/>
        <w:sz w:val="26"/>
      </w:rPr>
      <w:t>and</w:t>
    </w:r>
    <w:r>
      <w:rPr>
        <w:spacing w:val="-10"/>
        <w:sz w:val="26"/>
      </w:rPr>
      <w:t xml:space="preserve"> </w:t>
    </w:r>
    <w:r>
      <w:rPr>
        <w:spacing w:val="-6"/>
        <w:sz w:val="26"/>
      </w:rPr>
      <w:t>Axiology</w:t>
    </w:r>
    <w:r>
      <w:rPr>
        <w:spacing w:val="-11"/>
        <w:sz w:val="26"/>
      </w:rPr>
      <w:t xml:space="preserve">      </w:t>
    </w:r>
    <w:r>
      <w:rPr>
        <w:spacing w:val="-6"/>
        <w:sz w:val="26"/>
      </w:rPr>
      <w:t>22(11s)/2025</w:t>
    </w:r>
  </w:p>
  <w:p w14:paraId="2CB02C0E" w14:textId="77777777" w:rsidR="00F6432A" w:rsidRDefault="00F64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2BE2" w14:textId="77777777" w:rsidR="007C3C9A" w:rsidRDefault="007C3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400C9"/>
    <w:multiLevelType w:val="hybridMultilevel"/>
    <w:tmpl w:val="C0B692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37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0E"/>
    <w:rsid w:val="00022C0E"/>
    <w:rsid w:val="000375BB"/>
    <w:rsid w:val="000907BF"/>
    <w:rsid w:val="00097005"/>
    <w:rsid w:val="000A55EC"/>
    <w:rsid w:val="000F02A3"/>
    <w:rsid w:val="00126780"/>
    <w:rsid w:val="001A0A3F"/>
    <w:rsid w:val="001E7021"/>
    <w:rsid w:val="002076FF"/>
    <w:rsid w:val="00240CB9"/>
    <w:rsid w:val="002B17E1"/>
    <w:rsid w:val="002C0E66"/>
    <w:rsid w:val="002F4063"/>
    <w:rsid w:val="00303825"/>
    <w:rsid w:val="003D4425"/>
    <w:rsid w:val="00427B89"/>
    <w:rsid w:val="00465058"/>
    <w:rsid w:val="004706AF"/>
    <w:rsid w:val="004A7D40"/>
    <w:rsid w:val="004E76EE"/>
    <w:rsid w:val="0051473A"/>
    <w:rsid w:val="00574FC8"/>
    <w:rsid w:val="005B0C63"/>
    <w:rsid w:val="005F184C"/>
    <w:rsid w:val="005F40DA"/>
    <w:rsid w:val="00616A0D"/>
    <w:rsid w:val="00617F2C"/>
    <w:rsid w:val="0066409A"/>
    <w:rsid w:val="00682ACF"/>
    <w:rsid w:val="006928E8"/>
    <w:rsid w:val="006C5511"/>
    <w:rsid w:val="006F5EBD"/>
    <w:rsid w:val="00745012"/>
    <w:rsid w:val="00765B96"/>
    <w:rsid w:val="007816B7"/>
    <w:rsid w:val="007863C3"/>
    <w:rsid w:val="007C3C9A"/>
    <w:rsid w:val="007F3D0E"/>
    <w:rsid w:val="0084124F"/>
    <w:rsid w:val="00843392"/>
    <w:rsid w:val="00882A7C"/>
    <w:rsid w:val="009329C8"/>
    <w:rsid w:val="009B6EB2"/>
    <w:rsid w:val="009D1897"/>
    <w:rsid w:val="00A50CE9"/>
    <w:rsid w:val="00AB3F1C"/>
    <w:rsid w:val="00B05D05"/>
    <w:rsid w:val="00B22DFD"/>
    <w:rsid w:val="00B51E55"/>
    <w:rsid w:val="00B75B07"/>
    <w:rsid w:val="00BC15F6"/>
    <w:rsid w:val="00BD4EF1"/>
    <w:rsid w:val="00C11554"/>
    <w:rsid w:val="00C17581"/>
    <w:rsid w:val="00C21A57"/>
    <w:rsid w:val="00CA4530"/>
    <w:rsid w:val="00CE6E5B"/>
    <w:rsid w:val="00CF3F0A"/>
    <w:rsid w:val="00DA0E24"/>
    <w:rsid w:val="00DC46D1"/>
    <w:rsid w:val="00DF49D6"/>
    <w:rsid w:val="00DF4FE2"/>
    <w:rsid w:val="00DF6176"/>
    <w:rsid w:val="00E13E19"/>
    <w:rsid w:val="00E6729F"/>
    <w:rsid w:val="00E71881"/>
    <w:rsid w:val="00E85DB5"/>
    <w:rsid w:val="00E942A0"/>
    <w:rsid w:val="00EA61E1"/>
    <w:rsid w:val="00EE2892"/>
    <w:rsid w:val="00F07EF3"/>
    <w:rsid w:val="00F20DB9"/>
    <w:rsid w:val="00F6432A"/>
    <w:rsid w:val="00FA3073"/>
    <w:rsid w:val="16321C77"/>
    <w:rsid w:val="248F0487"/>
    <w:rsid w:val="2AED6E93"/>
    <w:rsid w:val="559B4D3B"/>
    <w:rsid w:val="6127025B"/>
    <w:rsid w:val="7075370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74A1"/>
  <w15:docId w15:val="{5F0B7C77-76D4-4A6B-8B51-A74142C6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Header">
    <w:name w:val="header"/>
    <w:basedOn w:val="Normal"/>
    <w:link w:val="HeaderChar"/>
    <w:uiPriority w:val="99"/>
    <w:unhideWhenUsed/>
    <w:rsid w:val="00F64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32A"/>
    <w:rPr>
      <w:sz w:val="22"/>
      <w:szCs w:val="22"/>
      <w:lang w:eastAsia="en-US"/>
    </w:rPr>
  </w:style>
  <w:style w:type="paragraph" w:styleId="Footer">
    <w:name w:val="footer"/>
    <w:basedOn w:val="Normal"/>
    <w:link w:val="FooterChar"/>
    <w:uiPriority w:val="99"/>
    <w:unhideWhenUsed/>
    <w:rsid w:val="00F64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32A"/>
    <w:rPr>
      <w:sz w:val="22"/>
      <w:szCs w:val="22"/>
      <w:lang w:eastAsia="en-US"/>
    </w:rPr>
  </w:style>
  <w:style w:type="paragraph" w:styleId="ListParagraph">
    <w:name w:val="List Paragraph"/>
    <w:basedOn w:val="Normal"/>
    <w:uiPriority w:val="99"/>
    <w:unhideWhenUsed/>
    <w:rsid w:val="00F64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1694/2378-9026.2300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g9184@srmist.edu.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4324</Words>
  <Characters>24652</Characters>
  <Application>Microsoft Office Word</Application>
  <DocSecurity>0</DocSecurity>
  <Lines>205</Lines>
  <Paragraphs>57</Paragraphs>
  <ScaleCrop>false</ScaleCrop>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Sahil</cp:lastModifiedBy>
  <cp:revision>2</cp:revision>
  <dcterms:created xsi:type="dcterms:W3CDTF">2026-01-05T07:10:00Z</dcterms:created>
  <dcterms:modified xsi:type="dcterms:W3CDTF">2026-01-05T07:10:00Z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7D274F9E46254D6A978F824D76439F14_13</vt:lpwstr>
  </property>
</Properties>
</file>